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718"/>
      </w:tblGrid>
      <w:tr w:rsidR="005E5939" w:rsidRPr="0012400E" w14:paraId="27EA51E2" w14:textId="77777777" w:rsidTr="000034D7">
        <w:trPr>
          <w:jc w:val="right"/>
        </w:trPr>
        <w:tc>
          <w:tcPr>
            <w:tcW w:w="4927" w:type="dxa"/>
          </w:tcPr>
          <w:p w14:paraId="1E3E1D86" w14:textId="77777777" w:rsidR="005E5939" w:rsidRDefault="005E5939" w:rsidP="000034D7">
            <w:pPr>
              <w:rPr>
                <w:rFonts w:ascii="Palatino Linotype" w:hAnsi="Palatino Linotype" w:cs="Segoe UI"/>
                <w:lang w:val="az-Latn-AZ"/>
              </w:rPr>
            </w:pPr>
            <w:bookmarkStart w:id="0" w:name="_GoBack"/>
            <w:bookmarkEnd w:id="0"/>
          </w:p>
        </w:tc>
        <w:tc>
          <w:tcPr>
            <w:tcW w:w="4927" w:type="dxa"/>
          </w:tcPr>
          <w:p w14:paraId="4FFF6130" w14:textId="77777777" w:rsidR="005E5939" w:rsidRPr="00AB0E15" w:rsidRDefault="005E5939" w:rsidP="000034D7">
            <w:pPr>
              <w:jc w:val="right"/>
              <w:rPr>
                <w:rFonts w:ascii="Palatino Linotype" w:hAnsi="Palatino Linotype" w:cs="Arial"/>
                <w:bCs/>
                <w:iCs/>
                <w:sz w:val="22"/>
                <w:szCs w:val="22"/>
                <w:lang w:val="az-Latn-AZ"/>
              </w:rPr>
            </w:pPr>
            <w:r w:rsidRPr="00AB0E15">
              <w:rPr>
                <w:rFonts w:ascii="Palatino Linotype" w:hAnsi="Palatino Linotype" w:cs="Arial"/>
                <w:bCs/>
                <w:iCs/>
                <w:sz w:val="22"/>
                <w:szCs w:val="22"/>
                <w:lang w:val="az-Latn-AZ"/>
              </w:rPr>
              <w:t>Əlavə 2</w:t>
            </w:r>
          </w:p>
          <w:p w14:paraId="13406188" w14:textId="06B06DE2" w:rsidR="005E5939" w:rsidRDefault="005E5939" w:rsidP="000034D7">
            <w:pPr>
              <w:jc w:val="both"/>
              <w:rPr>
                <w:rFonts w:ascii="Palatino Linotype" w:hAnsi="Palatino Linotype" w:cs="Segoe UI"/>
                <w:lang w:val="az-Latn-AZ"/>
              </w:rPr>
            </w:pPr>
            <w:r w:rsidRPr="00AB0E15">
              <w:rPr>
                <w:rFonts w:ascii="Palatino Linotype" w:hAnsi="Palatino Linotype" w:cs="Arial"/>
                <w:bCs/>
                <w:sz w:val="22"/>
                <w:szCs w:val="22"/>
                <w:lang w:val="az-Latn-AZ"/>
              </w:rPr>
              <w:t>Azərbaycan Respublikası Dövlət Statistika Komitəsinin 202</w:t>
            </w:r>
            <w:r w:rsidR="0012400E">
              <w:rPr>
                <w:rFonts w:ascii="Palatino Linotype" w:hAnsi="Palatino Linotype" w:cs="Arial"/>
                <w:bCs/>
                <w:sz w:val="22"/>
                <w:szCs w:val="22"/>
                <w:lang w:val="az-Latn-AZ"/>
              </w:rPr>
              <w:t>4</w:t>
            </w:r>
            <w:r w:rsidRPr="00AB0E15">
              <w:rPr>
                <w:rFonts w:ascii="Palatino Linotype" w:hAnsi="Palatino Linotype" w:cs="Arial"/>
                <w:bCs/>
                <w:sz w:val="22"/>
                <w:szCs w:val="22"/>
                <w:lang w:val="az-Latn-AZ"/>
              </w:rPr>
              <w:t>-c</w:t>
            </w:r>
            <w:r w:rsidR="0012400E">
              <w:rPr>
                <w:rFonts w:ascii="Palatino Linotype" w:hAnsi="Palatino Linotype" w:cs="Arial"/>
                <w:bCs/>
                <w:sz w:val="22"/>
                <w:szCs w:val="22"/>
                <w:lang w:val="az-Latn-AZ"/>
              </w:rPr>
              <w:t>ü</w:t>
            </w:r>
            <w:r w:rsidRPr="00AB0E15">
              <w:rPr>
                <w:rFonts w:ascii="Palatino Linotype" w:hAnsi="Palatino Linotype" w:cs="Arial"/>
                <w:bCs/>
                <w:sz w:val="22"/>
                <w:szCs w:val="22"/>
                <w:lang w:val="az-Latn-AZ"/>
              </w:rPr>
              <w:t xml:space="preserve"> il </w:t>
            </w:r>
            <w:r w:rsidR="0012400E">
              <w:rPr>
                <w:rFonts w:ascii="Palatino Linotype" w:hAnsi="Palatino Linotype" w:cs="Arial"/>
                <w:bCs/>
                <w:sz w:val="22"/>
                <w:szCs w:val="22"/>
                <w:lang w:val="az-Latn-AZ"/>
              </w:rPr>
              <w:t>23</w:t>
            </w:r>
            <w:r w:rsidRPr="00AB0E15">
              <w:rPr>
                <w:rFonts w:ascii="Palatino Linotype" w:hAnsi="Palatino Linotype" w:cs="Arial"/>
                <w:bCs/>
                <w:sz w:val="22"/>
                <w:szCs w:val="22"/>
                <w:lang w:val="az-Latn-AZ"/>
              </w:rPr>
              <w:t xml:space="preserve"> </w:t>
            </w:r>
            <w:r w:rsidR="0012400E">
              <w:rPr>
                <w:rFonts w:ascii="Palatino Linotype" w:hAnsi="Palatino Linotype" w:cs="Arial"/>
                <w:bCs/>
                <w:sz w:val="22"/>
                <w:szCs w:val="22"/>
                <w:lang w:val="az-Latn-AZ"/>
              </w:rPr>
              <w:t>noyabr</w:t>
            </w:r>
            <w:r w:rsidRPr="00AB0E15">
              <w:rPr>
                <w:rFonts w:ascii="Palatino Linotype" w:hAnsi="Palatino Linotype" w:cs="Arial"/>
                <w:bCs/>
                <w:sz w:val="22"/>
                <w:szCs w:val="22"/>
                <w:lang w:val="az-Latn-AZ"/>
              </w:rPr>
              <w:t xml:space="preserve"> tarixli 4</w:t>
            </w:r>
            <w:r w:rsidR="0012400E">
              <w:rPr>
                <w:rFonts w:ascii="Palatino Linotype" w:hAnsi="Palatino Linotype" w:cs="Arial"/>
                <w:bCs/>
                <w:sz w:val="22"/>
                <w:szCs w:val="22"/>
                <w:lang w:val="az-Latn-AZ"/>
              </w:rPr>
              <w:t>5</w:t>
            </w:r>
            <w:r w:rsidRPr="00AB0E15">
              <w:rPr>
                <w:rFonts w:ascii="Palatino Linotype" w:hAnsi="Palatino Linotype" w:cs="Arial"/>
                <w:bCs/>
                <w:sz w:val="22"/>
                <w:szCs w:val="22"/>
                <w:lang w:val="az-Latn-AZ"/>
              </w:rPr>
              <w:t>/18 nömrəli qərarı ilə təsdiq edilmişdir.</w:t>
            </w:r>
          </w:p>
        </w:tc>
      </w:tr>
    </w:tbl>
    <w:p w14:paraId="63541CC6" w14:textId="77777777" w:rsidR="005E5939" w:rsidRDefault="005E5939" w:rsidP="005E5939">
      <w:pPr>
        <w:widowControl w:val="0"/>
        <w:jc w:val="center"/>
        <w:rPr>
          <w:rFonts w:ascii="Palatino Linotype" w:hAnsi="Palatino Linotype" w:cs="Segoe UI"/>
          <w:lang w:val="az-Latn-AZ"/>
        </w:rPr>
      </w:pPr>
    </w:p>
    <w:p w14:paraId="2CE0B152" w14:textId="77777777" w:rsidR="005E5939" w:rsidRPr="00263268" w:rsidRDefault="005E5939" w:rsidP="005E5939">
      <w:pPr>
        <w:jc w:val="center"/>
        <w:rPr>
          <w:rFonts w:ascii="Palatino Linotype" w:hAnsi="Palatino Linotype" w:cs="Arial"/>
          <w:b/>
          <w:lang w:val="az-Latn-AZ"/>
        </w:rPr>
      </w:pPr>
      <w:r w:rsidRPr="00263268">
        <w:rPr>
          <w:rFonts w:ascii="Palatino Linotype" w:hAnsi="Palatino Linotype" w:cs="Arial"/>
          <w:b/>
          <w:lang w:val="az-Latn-AZ"/>
        </w:rPr>
        <w:t>“Rabitə xidmətləri haqqında” 4-rabitə №-li rüblük rəsmi statistika hesabatı formasının doldurulmasına dair</w:t>
      </w:r>
    </w:p>
    <w:p w14:paraId="42FF6504" w14:textId="77777777" w:rsidR="005E5939" w:rsidRPr="00263268" w:rsidRDefault="005E5939" w:rsidP="005E5939">
      <w:pPr>
        <w:jc w:val="center"/>
        <w:rPr>
          <w:rFonts w:ascii="Palatino Linotype" w:hAnsi="Palatino Linotype" w:cs="Arial"/>
          <w:b/>
          <w:lang w:val="az-Latn-AZ"/>
        </w:rPr>
      </w:pPr>
    </w:p>
    <w:p w14:paraId="5AD31634" w14:textId="77777777" w:rsidR="005E5939" w:rsidRPr="00263268" w:rsidRDefault="005E5939" w:rsidP="005E5939">
      <w:pPr>
        <w:jc w:val="center"/>
        <w:rPr>
          <w:rFonts w:ascii="Palatino Linotype" w:hAnsi="Palatino Linotype" w:cs="Arial"/>
          <w:b/>
          <w:lang w:val="az-Latn-AZ"/>
        </w:rPr>
      </w:pPr>
      <w:r w:rsidRPr="00263268">
        <w:rPr>
          <w:rFonts w:ascii="Palatino Linotype" w:hAnsi="Palatino Linotype" w:cs="Arial"/>
          <w:b/>
          <w:lang w:val="az-Latn-AZ"/>
        </w:rPr>
        <w:t>G Ö S T Ə R İ Ş</w:t>
      </w:r>
    </w:p>
    <w:p w14:paraId="6F07BB3B" w14:textId="77777777" w:rsidR="005E5939" w:rsidRPr="00263268" w:rsidRDefault="005E5939" w:rsidP="005E5939">
      <w:pPr>
        <w:jc w:val="center"/>
        <w:rPr>
          <w:rFonts w:ascii="Palatino Linotype" w:hAnsi="Palatino Linotype" w:cs="Arial"/>
          <w:b/>
          <w:lang w:val="az-Latn-AZ"/>
        </w:rPr>
      </w:pPr>
    </w:p>
    <w:p w14:paraId="16A6A752" w14:textId="77777777" w:rsidR="005E5939" w:rsidRDefault="005E5939" w:rsidP="005E5939">
      <w:pPr>
        <w:jc w:val="center"/>
        <w:rPr>
          <w:rFonts w:ascii="Palatino Linotype" w:hAnsi="Palatino Linotype" w:cs="Arial"/>
          <w:b/>
          <w:lang w:val="az-Latn-AZ"/>
        </w:rPr>
      </w:pPr>
      <w:r w:rsidRPr="00263268">
        <w:rPr>
          <w:rFonts w:ascii="Palatino Linotype" w:hAnsi="Palatino Linotype" w:cs="Arial"/>
          <w:b/>
          <w:lang w:val="az-Latn-AZ"/>
        </w:rPr>
        <w:t>1. Ümumi müddəalar</w:t>
      </w:r>
    </w:p>
    <w:p w14:paraId="126DA306" w14:textId="77777777" w:rsidR="005E5939" w:rsidRPr="00263268" w:rsidRDefault="005E5939" w:rsidP="005E5939">
      <w:pPr>
        <w:jc w:val="center"/>
        <w:rPr>
          <w:rFonts w:ascii="Palatino Linotype" w:hAnsi="Palatino Linotype" w:cs="Arial"/>
          <w:b/>
          <w:lang w:val="az-Latn-AZ"/>
        </w:rPr>
      </w:pPr>
    </w:p>
    <w:p w14:paraId="1313D36E"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1.1. “Rabitə xidmətləri haqqında” 4-rabitə №-li rüblük rəsmi statistika hesabatı forması telekommunikasiya və poçt rabitəsi müəssisələrinin göstərdikləri xidmətlərin dəyər və natura ifadəsində həcmi barədə məlumatların əldə edilməsi üçün nəzərdə tutulmuşdur. </w:t>
      </w:r>
    </w:p>
    <w:p w14:paraId="7AA2E9EA"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1.2. Bu müəssisələr hesabatı hesabat dövründən sonra 30 gün müddətinə elektron </w:t>
      </w:r>
      <w:r w:rsidRPr="00AB0E15">
        <w:rPr>
          <w:rFonts w:ascii="Palatino Linotype" w:hAnsi="Palatino Linotype" w:cs="Arial"/>
          <w:lang w:val="az-Latn-AZ"/>
        </w:rPr>
        <w:t xml:space="preserve">formada </w:t>
      </w:r>
      <w:hyperlink r:id="rId5" w:history="1">
        <w:r w:rsidRPr="00AB0E15">
          <w:rPr>
            <w:rStyle w:val="Hyperlink"/>
            <w:rFonts w:ascii="Palatino Linotype" w:hAnsi="Palatino Linotype" w:cs="Arial"/>
            <w:lang w:val="az-Latn-AZ"/>
          </w:rPr>
          <w:t>www.stat.gov.az</w:t>
        </w:r>
      </w:hyperlink>
      <w:r w:rsidRPr="00AB0E15">
        <w:rPr>
          <w:rFonts w:ascii="Palatino Linotype" w:hAnsi="Palatino Linotype" w:cs="Arial"/>
          <w:lang w:val="az-Latn-AZ"/>
        </w:rPr>
        <w:t xml:space="preserve"> internet </w:t>
      </w:r>
      <w:r w:rsidRPr="00263268">
        <w:rPr>
          <w:rFonts w:ascii="Palatino Linotype" w:hAnsi="Palatino Linotype" w:cs="Arial"/>
          <w:lang w:val="az-Latn-AZ"/>
        </w:rPr>
        <w:t>səhifəsində real vaxt rejimində təqdim edir.</w:t>
      </w:r>
    </w:p>
    <w:p w14:paraId="56F4B6BC" w14:textId="77777777" w:rsidR="005E5939" w:rsidRPr="00263268" w:rsidRDefault="005E5939" w:rsidP="005E5939">
      <w:pPr>
        <w:jc w:val="center"/>
        <w:rPr>
          <w:rFonts w:ascii="Palatino Linotype" w:hAnsi="Palatino Linotype" w:cs="Arial"/>
          <w:b/>
          <w:lang w:val="az-Latn-AZ"/>
        </w:rPr>
      </w:pPr>
    </w:p>
    <w:p w14:paraId="0513268A" w14:textId="77777777" w:rsidR="005E5939" w:rsidRDefault="005E5939" w:rsidP="005E5939">
      <w:pPr>
        <w:tabs>
          <w:tab w:val="center" w:pos="4932"/>
          <w:tab w:val="left" w:pos="6780"/>
        </w:tabs>
        <w:jc w:val="center"/>
        <w:rPr>
          <w:rFonts w:ascii="Palatino Linotype" w:hAnsi="Palatino Linotype" w:cs="Arial"/>
          <w:b/>
          <w:lang w:val="az-Latn-AZ"/>
        </w:rPr>
      </w:pPr>
      <w:r w:rsidRPr="00263268">
        <w:rPr>
          <w:rFonts w:ascii="Palatino Linotype" w:hAnsi="Palatino Linotype" w:cs="Arial"/>
          <w:b/>
          <w:lang w:val="az-Latn-AZ"/>
        </w:rPr>
        <w:t>2. Əsas anlayışlar</w:t>
      </w:r>
    </w:p>
    <w:p w14:paraId="4ABA203F" w14:textId="77777777" w:rsidR="005E5939" w:rsidRPr="00263268" w:rsidRDefault="005E5939" w:rsidP="005E5939">
      <w:pPr>
        <w:tabs>
          <w:tab w:val="center" w:pos="4932"/>
          <w:tab w:val="left" w:pos="6780"/>
        </w:tabs>
        <w:jc w:val="center"/>
        <w:rPr>
          <w:rFonts w:ascii="Palatino Linotype" w:hAnsi="Palatino Linotype" w:cs="Arial"/>
          <w:b/>
          <w:lang w:val="az-Latn-AZ"/>
        </w:rPr>
      </w:pPr>
    </w:p>
    <w:p w14:paraId="6173FFDB" w14:textId="77777777" w:rsidR="005E5939" w:rsidRPr="00263268" w:rsidRDefault="005E5939" w:rsidP="005E5939">
      <w:pPr>
        <w:ind w:firstLine="540"/>
        <w:jc w:val="both"/>
        <w:rPr>
          <w:rFonts w:ascii="Palatino Linotype" w:hAnsi="Palatino Linotype" w:cs="Arial"/>
          <w:bCs/>
          <w:lang w:val="az-Latn-AZ"/>
        </w:rPr>
      </w:pPr>
      <w:r w:rsidRPr="00263268">
        <w:rPr>
          <w:rFonts w:ascii="Palatino Linotype" w:hAnsi="Palatino Linotype" w:cs="Arial"/>
          <w:bCs/>
          <w:lang w:val="az-Latn-AZ"/>
        </w:rPr>
        <w:t xml:space="preserve">2.0. </w:t>
      </w:r>
      <w:r w:rsidRPr="00263268">
        <w:rPr>
          <w:rFonts w:ascii="Palatino Linotype" w:hAnsi="Palatino Linotype" w:cs="Arial"/>
          <w:bCs/>
          <w:lang w:val="tr-TR"/>
        </w:rPr>
        <w:t>Bu hesabat formasının məqsədləri üçün aşağıdakı anlayışlardan istifadə edilir:</w:t>
      </w:r>
    </w:p>
    <w:p w14:paraId="3A2B4EC6"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bCs/>
          <w:lang w:val="az-Latn-AZ"/>
        </w:rPr>
        <w:t>2.0.1. telekommunikasiya</w:t>
      </w:r>
      <w:r w:rsidRPr="00263268">
        <w:rPr>
          <w:rFonts w:ascii="Palatino Linotype" w:hAnsi="Palatino Linotype" w:cs="Arial"/>
          <w:lang w:val="az-Latn-AZ"/>
        </w:rPr>
        <w:t xml:space="preserve"> - elektrik və ya elektromaqnit rabitə vasitələri (kabel, optik və radio əlaqəsi və digər vasitələr) ilə hər hansı siqnalın, səsin və təsvirin məsafəyə ötürülməsi və qəbul edilməsidir;</w:t>
      </w:r>
    </w:p>
    <w:p w14:paraId="2A79D015"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bCs/>
          <w:lang w:val="az-Latn-AZ"/>
        </w:rPr>
        <w:t>2.0.2. telekommunikasiya şəbəkəsi</w:t>
      </w:r>
      <w:r w:rsidRPr="00263268">
        <w:rPr>
          <w:rFonts w:ascii="Palatino Linotype" w:hAnsi="Palatino Linotype" w:cs="Arial"/>
          <w:lang w:val="az-Latn-AZ"/>
        </w:rPr>
        <w:t xml:space="preserve"> - telekommunikasiyanın təmin edilməsi üçün vahid texniki və texnoloji sistemdə birləşdirilmiş müxtəlif növ vasitə və qurğuların məcmusudur; </w:t>
      </w:r>
    </w:p>
    <w:p w14:paraId="1E307A6A"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bCs/>
          <w:lang w:val="az-Latn-AZ"/>
        </w:rPr>
        <w:t>2.0.3. telefon (məftilli) xidməti</w:t>
      </w:r>
      <w:r w:rsidRPr="00263268">
        <w:rPr>
          <w:rFonts w:ascii="Palatino Linotype" w:hAnsi="Palatino Linotype" w:cs="Arial"/>
          <w:lang w:val="az-Latn-AZ"/>
        </w:rPr>
        <w:t xml:space="preserve"> - hərəkətsiz (stasionar) son avadanlıqdan istifadə etməklə göstərilən telekommunikasiya xidmətidir;</w:t>
      </w:r>
    </w:p>
    <w:p w14:paraId="44D5049B"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bCs/>
          <w:lang w:val="az-Latn-AZ"/>
        </w:rPr>
        <w:t>2.0.4. sellülar (mobil) xidmət</w:t>
      </w:r>
      <w:r w:rsidRPr="00263268">
        <w:rPr>
          <w:rFonts w:ascii="Palatino Linotype" w:hAnsi="Palatino Linotype" w:cs="Arial"/>
          <w:b/>
          <w:lang w:val="az-Latn-AZ"/>
        </w:rPr>
        <w:t xml:space="preserve"> </w:t>
      </w:r>
      <w:r w:rsidRPr="00263268">
        <w:rPr>
          <w:rFonts w:ascii="Palatino Linotype" w:hAnsi="Palatino Linotype" w:cs="Arial"/>
          <w:lang w:val="az-Latn-AZ"/>
        </w:rPr>
        <w:t>- istifadəçinin son avadanlığı telekommunikasiya şəbəkəsinin bütün son nöqtələri çərçivəsində sərbəst hərəkət edərək mobil stansiyanın məxsusiləşdirmə kodunu saxlamaqla radiotexnologiyaları tətbiq etməklə göstərilən telekommunikasiya xidmətidir;</w:t>
      </w:r>
    </w:p>
    <w:p w14:paraId="3B1E8ED1"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bCs/>
          <w:lang w:val="az-Latn-AZ"/>
        </w:rPr>
        <w:t>2.0.5. radiotrank və simsiz telefon xidməti</w:t>
      </w:r>
      <w:r w:rsidRPr="00263268">
        <w:rPr>
          <w:rFonts w:ascii="Palatino Linotype" w:hAnsi="Palatino Linotype" w:cs="Arial"/>
          <w:lang w:val="az-Latn-AZ"/>
        </w:rPr>
        <w:t xml:space="preserve"> - istifadəçinin son avadanlığının telekommunikasiya şəbəkəsinin bir kommutasiya mərkəzinə qoşulmuş son nöqtələri hüdudlarında sərbəst hərəkət etməklə və məxsusiləşdirmə kodunu saxlamaqla radiotexnologiyalardan istifadə etməklə göstərilən telekommunikasiya xidmətidir;</w:t>
      </w:r>
    </w:p>
    <w:p w14:paraId="1E59BFF8"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bCs/>
          <w:lang w:val="az-Latn-AZ"/>
        </w:rPr>
        <w:t>2.0.6. ölkədaxili və beynəlxalq telekommunikasiya xidməti</w:t>
      </w:r>
      <w:r w:rsidRPr="00263268">
        <w:rPr>
          <w:rFonts w:ascii="Palatino Linotype" w:hAnsi="Palatino Linotype" w:cs="Arial"/>
          <w:lang w:val="az-Latn-AZ"/>
        </w:rPr>
        <w:t xml:space="preserve"> - ölkə daxilində, o cümlədən respublikanın ayrı-ayrı şəhərləri və rayonları arasında, beynəlxalq </w:t>
      </w:r>
      <w:r w:rsidRPr="00263268">
        <w:rPr>
          <w:rFonts w:ascii="Palatino Linotype" w:hAnsi="Palatino Linotype" w:cs="Arial"/>
          <w:lang w:val="az-Latn-AZ"/>
        </w:rPr>
        <w:lastRenderedPageBreak/>
        <w:t>telekommunikasiya xidməti isə ölkədən xaricə və xaricdən ölkəyə müxtəlif vasitələrlə (kabel, radiorele, peyk və sair) telekommunikasiyanın yaradılması məqsədilə göstərilən xidmətdir;</w:t>
      </w:r>
    </w:p>
    <w:p w14:paraId="742650FA"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bCs/>
          <w:lang w:val="az-Latn-AZ"/>
        </w:rPr>
        <w:t>2.0.7. internet telekommunikasiya xidməti</w:t>
      </w:r>
      <w:r w:rsidRPr="00263268">
        <w:rPr>
          <w:rFonts w:ascii="Palatino Linotype" w:hAnsi="Palatino Linotype" w:cs="Arial"/>
          <w:lang w:val="az-Latn-AZ"/>
        </w:rPr>
        <w:t xml:space="preserve"> - beynəlxalq standartlarla müəyyən olunan İnternet protokol əsasında qlobal informasiya şəbəkəsində göstərilən telekommunikasiya xidmətidir;</w:t>
      </w:r>
    </w:p>
    <w:p w14:paraId="7CFD7663"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bCs/>
          <w:lang w:val="az-Latn-AZ"/>
        </w:rPr>
        <w:t>2.0.8. poçt rabitəsi xidmətləri</w:t>
      </w:r>
      <w:r w:rsidRPr="00263268">
        <w:rPr>
          <w:rFonts w:ascii="Palatino Linotype" w:hAnsi="Palatino Linotype" w:cs="Arial"/>
          <w:lang w:val="az-Latn-AZ"/>
        </w:rPr>
        <w:t xml:space="preserve"> - poçt göndərişlərinin qəbulu, çeşidlənməsi, saxlanılması, daşınması, göndərilməsi və ünvan sahibinə çatdırılması fəaliyyətidir;</w:t>
      </w:r>
    </w:p>
    <w:p w14:paraId="22B39FA4"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bCs/>
          <w:lang w:val="az-Latn-AZ"/>
        </w:rPr>
        <w:t>2.0.9. xüsusi poçt rabitəsi xidməti</w:t>
      </w:r>
      <w:r w:rsidRPr="00263268">
        <w:rPr>
          <w:rFonts w:ascii="Palatino Linotype" w:hAnsi="Palatino Linotype" w:cs="Arial"/>
          <w:lang w:val="az-Latn-AZ"/>
        </w:rPr>
        <w:t xml:space="preserve"> - “Dövlət sirri haqqında” Azərbaycan Respublikasının Qanunu ilə qorunan məlumatların, qiymətli metalların, qiymətli daşların, zərgərlik məmulatlarının, qiymətli kağızların və xüsusi yüklərin göndərildiyi poçt göndərişlərinin qəbulu, çeşidlənməsi, saxlanması, daşınması və ünvan sahiblərinə çatdırılması sahəsində fəaliyyətdir;</w:t>
      </w:r>
    </w:p>
    <w:p w14:paraId="60000ACD"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bCs/>
          <w:lang w:val="az-Latn-AZ"/>
        </w:rPr>
        <w:t>2.0.10. trafik</w:t>
      </w:r>
      <w:r w:rsidRPr="00263268">
        <w:rPr>
          <w:rFonts w:ascii="Palatino Linotype" w:hAnsi="Palatino Linotype" w:cs="Arial"/>
          <w:lang w:val="az-Latn-AZ"/>
        </w:rPr>
        <w:t xml:space="preserve"> - telekommunikasiya şəbəkəsində və ya telekommunikasiya şəbəkələri arasında ötürülən siqnallar (məlumatlar) toplusudur.</w:t>
      </w:r>
    </w:p>
    <w:p w14:paraId="7CAB4B76" w14:textId="77777777" w:rsidR="005E5939" w:rsidRPr="00263268" w:rsidRDefault="005E5939" w:rsidP="005E5939">
      <w:pPr>
        <w:jc w:val="center"/>
        <w:rPr>
          <w:rFonts w:ascii="Palatino Linotype" w:hAnsi="Palatino Linotype" w:cs="Arial"/>
          <w:b/>
          <w:lang w:val="az-Latn-AZ"/>
        </w:rPr>
      </w:pPr>
    </w:p>
    <w:p w14:paraId="527AEAC6" w14:textId="77777777" w:rsidR="005E5939" w:rsidRDefault="005E5939" w:rsidP="005E5939">
      <w:pPr>
        <w:jc w:val="center"/>
        <w:rPr>
          <w:rFonts w:ascii="Palatino Linotype" w:hAnsi="Palatino Linotype" w:cs="Arial"/>
          <w:b/>
          <w:lang w:val="az-Latn-AZ"/>
        </w:rPr>
      </w:pPr>
      <w:r w:rsidRPr="00263268">
        <w:rPr>
          <w:rFonts w:ascii="Palatino Linotype" w:hAnsi="Palatino Linotype" w:cs="Arial"/>
          <w:b/>
          <w:lang w:val="az-Latn-AZ"/>
        </w:rPr>
        <w:t>3. Hesabat formasının doldurulmasına dair izahlar</w:t>
      </w:r>
    </w:p>
    <w:p w14:paraId="508D7FFA" w14:textId="77777777" w:rsidR="005E5939" w:rsidRPr="00263268" w:rsidRDefault="005E5939" w:rsidP="005E5939">
      <w:pPr>
        <w:jc w:val="center"/>
        <w:rPr>
          <w:rFonts w:ascii="Palatino Linotype" w:hAnsi="Palatino Linotype" w:cs="Arial"/>
          <w:b/>
          <w:lang w:val="az-Latn-AZ"/>
        </w:rPr>
      </w:pPr>
    </w:p>
    <w:p w14:paraId="5F736FB0" w14:textId="77777777" w:rsidR="005E5939" w:rsidRDefault="005E5939" w:rsidP="005E5939">
      <w:pPr>
        <w:jc w:val="center"/>
        <w:rPr>
          <w:rFonts w:ascii="Palatino Linotype" w:hAnsi="Palatino Linotype" w:cs="Arial"/>
          <w:b/>
          <w:lang w:val="az-Latn-AZ"/>
        </w:rPr>
      </w:pPr>
      <w:r w:rsidRPr="00263268">
        <w:rPr>
          <w:rFonts w:ascii="Palatino Linotype" w:hAnsi="Palatino Linotype" w:cs="Arial"/>
          <w:b/>
          <w:lang w:val="az-Latn-AZ"/>
        </w:rPr>
        <w:t>3.1. I bölmə. Rabitə xidmətlərinin dəyər ifadəsində həcmi</w:t>
      </w:r>
    </w:p>
    <w:p w14:paraId="6A9092EB" w14:textId="77777777" w:rsidR="005E5939" w:rsidRPr="00263268" w:rsidRDefault="005E5939" w:rsidP="005E5939">
      <w:pPr>
        <w:jc w:val="center"/>
        <w:rPr>
          <w:rFonts w:ascii="Palatino Linotype" w:hAnsi="Palatino Linotype" w:cs="Arial"/>
          <w:b/>
          <w:lang w:val="az-Latn-AZ"/>
        </w:rPr>
      </w:pPr>
    </w:p>
    <w:p w14:paraId="4761355C"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bCs/>
          <w:lang w:val="az-Latn-AZ"/>
        </w:rPr>
        <w:t xml:space="preserve">3.1.1. </w:t>
      </w:r>
      <w:r w:rsidRPr="00263268">
        <w:rPr>
          <w:rFonts w:ascii="Palatino Linotype" w:hAnsi="Palatino Linotype" w:cs="Arial"/>
          <w:lang w:val="az-Latn-AZ"/>
        </w:rPr>
        <w:t>1-ci sütunda əlavə dəyər vergisi (ƏDV) nəzərə alınmadan göstərilmiş rabitə xidmətlərinin dəyər ifadəsində cəmi, o cümlədən 2-ci sütunda əhaliyə göstərilmiş rabitə xidmətlərinin həcmi göstərilir.</w:t>
      </w:r>
    </w:p>
    <w:p w14:paraId="7748EB27"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3.1.2. Sətir 1-də rabitə müəssisələri tərəfindən göstərilən xidmətlərin ümumi həcmi qeyd olunur.</w:t>
      </w:r>
    </w:p>
    <w:p w14:paraId="4372241D"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3.1.3. Poçt rabitəsinin bütün fəaliyyətindən əldə olunan gəlirlər sətir 2-də, o cümlədən sətir 3-də poçt ödəniş nişanlarının satışından, sətir 4-də dövri mətbuatın abunəsindən, pərakəndə satışından, yayılması, çatdırılması və yenidən ünvanlaşdırılmasından, sətir 5-də qiyməti bəyan edilmiş məktub və banderolların göndərilməsindən (ondan sətir 6-da beynəlxalq), sətir 7-də bağlamalardan (ondan sətir 8-də beynəlxalq), sətir 9-da kiçik paketlərdən, sətir 10-da pul baratlarının göndərilməsindən (ondan sətir 11-də beynəlxalq), sətir 12-də kommunal xidmət haqlarının yığılmasından (ondan sətir 13-də elektrik enerjisi haqlarının yığılmasından, sətir 14-də su və kanalizasiya haqlarının yığılmasından, sətir 15-də qaz xidməti haqlarının yığılmasından), sətir 16-da digər kommunal haqlarının yığımından, sürətli poçt xidmətlərindən əldə olunan gəlir sətir 17-də (ondan sətir 18-də beynəlxalq), sətir 19-da kuryer xidmətlərindən, sətir 20-də şəhərlərarası telefon danışıq haqlarının yığılmasından, sətir 21-də telefon abunə haqlarının yığılmasından, sətir 22-də 3-21-ci sətirdə sadalanan poçt xidmətlərindən başqa digər poçt xidməti sahələrindən əldə edilmiş gəlirlər qeyd olunur.</w:t>
      </w:r>
    </w:p>
    <w:p w14:paraId="0CE04A93"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lastRenderedPageBreak/>
        <w:t xml:space="preserve">3.1.4. Sətir 23-də xüsusi poçt rabitəsi üzrə əldə olunan gəlirlərin həcmi qeyd olunur. </w:t>
      </w:r>
    </w:p>
    <w:p w14:paraId="13999B4F"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3.1.5. Sətir 24-də sənədli elektrik rabitəsi üzrə əldə olunan cəmi gəlirlər, o cümlədən sətir 25-də teleqramların göndərilməsindən, sətir 26-da digər xidmətlərdən əldə olunan gəlirlər göstərilir.</w:t>
      </w:r>
    </w:p>
    <w:p w14:paraId="06E7D821"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3.1.6. Şəhərlərarası və beynəlxalq telefon rabitəsi üzrə əldə olunan gəlirlərin ümumi həcmi sətir 27-də əks olunur. Ölkə ərazisində aparılan şəhərlərarası telefon danışıqları üzrə sətir 28-də, mobil şəbəkəyə çıxışdan sətir 29-da, beynəlxalq telefon danışıqlarından sətir 30-da, telefon kanallarının istifadəyə verilməsindən sətir 31-də, şəhərlərarası və universal taksofonlarla aparılan danışıqlardan sətir 32-də (ondan sətir 33-də beynəlxalq) və digər xidmətlərdən əldə olunan gəlirlər sətir 34-də göstərilir.</w:t>
      </w:r>
    </w:p>
    <w:p w14:paraId="075B26D5"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3.1.7. 35-ci sətirdə şəhər telefon rabitəsi üzrə xidmətlərin ümumi həcmi, o cümlədən sətir 36-da telefon çəkilişindən, sətir 37-də abunə haqqından, sətir 38-də birbaşa birləşdirici xətlərdən, sətir 39-da sorğu məlumat xidmətlərindən, sətir 40-da servis xidmətlərindən, sətir 41-də şəhər taksofonlarından, sətir 42-də şəhər telefon rabitəsi üzrə digər xidmətlərdən əldə olunan gəlirlər göstərilir.</w:t>
      </w:r>
    </w:p>
    <w:p w14:paraId="4EED7FBC"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3.1.8. Kənd telefon rabitəsi üzrə xidmətlərin ümumi həcmi sətir 43-də, o cümlədən sətir 44-də telefon çəkilişindən, sətir 45-də abunə haqqından, sətir 46-da kənd telefon rabitəsi üzrə digər xidmətlərdən əldə olunan gəlirlər uçota alınır.</w:t>
      </w:r>
    </w:p>
    <w:p w14:paraId="084A3EA5"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3.1.9. 47-ci sətirdə audiovizual yayım və peyk rabitəsi üzrə xidmətlərin ümumi həcmi göstərilir. Bu məbləğdən 48-ci sətirdə radio proqramlarının qəbulu və ötürülməsindən, 49-cu sətirdə televiziya proqramlarının qəbulu və ötürülməsindən, o cümlədən sətir 50-də kabel televiziyasından, sətir 51-də rəqəmsal TV yayımından, 52-ci sətirdə peyk kanallarının istifadəyə verilməsindən, o cümlədən sətir 53-də peyk radio proqramlarının qəbulu və ötürülməsindən, sətir 54-də peyk televiziya proqramlarının </w:t>
      </w:r>
      <w:r>
        <w:rPr>
          <w:rFonts w:ascii="Palatino Linotype" w:hAnsi="Palatino Linotype" w:cs="Arial"/>
          <w:lang w:val="az-Latn-AZ"/>
        </w:rPr>
        <w:t>qəbulu və ötürülməsindən, sətir</w:t>
      </w:r>
      <w:r w:rsidRPr="00263268">
        <w:rPr>
          <w:rFonts w:ascii="Palatino Linotype" w:hAnsi="Palatino Linotype" w:cs="Arial"/>
          <w:lang w:val="az-Latn-AZ"/>
        </w:rPr>
        <w:t xml:space="preserve"> 55-də peyk internet xidmətlərinin göstərilməsindən, sətir 56-da peyk data xidmətlərinin göstərilməsindən, sətir 57-də isə digər xidmətlərdən əldə olunan gəlirlər əks olunur. </w:t>
      </w:r>
    </w:p>
    <w:p w14:paraId="2351F046"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3.1.10. Sətir 58-də radiotezliklərin ayrılması, qeydiyyatı, istismarı və nəzarəti üzrə xidmətlərin həcmi, ondan sətir 59-da radiotezliklərin istismarından əldə olunan gəlirlər göstərilir.</w:t>
      </w:r>
    </w:p>
    <w:p w14:paraId="197B66FA"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3.1.11. Mobil telefon rabitəsi istisna olmaqla radiorabitədən əldə olunan gəlirlərin həcmi sətir 60-da göstərilir. Bu məbləğdən sətir 61-də trank, sətir 62-də radiotelefon xidmətlərindən və sətir 63-də digər xidmətlərindən əldə olunan gəlirlər ayrı-ayrılıqda qeyd olunur.</w:t>
      </w:r>
    </w:p>
    <w:p w14:paraId="2FEEB7C3" w14:textId="77777777" w:rsidR="009A7F05" w:rsidRPr="009A7F05" w:rsidRDefault="009A7F05" w:rsidP="009A7F05">
      <w:pPr>
        <w:ind w:firstLine="540"/>
        <w:jc w:val="both"/>
        <w:rPr>
          <w:rFonts w:ascii="Palatino Linotype" w:hAnsi="Palatino Linotype" w:cs="Arial"/>
          <w:color w:val="FF0000"/>
          <w:lang w:val="az-Latn-AZ"/>
        </w:rPr>
      </w:pPr>
      <w:r w:rsidRPr="009A7F05">
        <w:rPr>
          <w:rFonts w:ascii="Palatino Linotype" w:hAnsi="Palatino Linotype" w:cs="Arial"/>
          <w:color w:val="FF0000"/>
          <w:lang w:val="az-Latn-AZ"/>
        </w:rPr>
        <w:t xml:space="preserve">3.1.12. Sətir 64-də mobil operatorların </w:t>
      </w:r>
      <w:proofErr w:type="spellStart"/>
      <w:r w:rsidRPr="009A7F05">
        <w:rPr>
          <w:rFonts w:ascii="Palatino Linotype" w:hAnsi="Palatino Linotype" w:cs="Arial"/>
          <w:color w:val="FF0000"/>
          <w:lang w:val="az-Latn-AZ"/>
        </w:rPr>
        <w:t>ölkədaxili</w:t>
      </w:r>
      <w:proofErr w:type="spellEnd"/>
      <w:r w:rsidRPr="009A7F05">
        <w:rPr>
          <w:rFonts w:ascii="Palatino Linotype" w:hAnsi="Palatino Linotype" w:cs="Arial"/>
          <w:color w:val="FF0000"/>
          <w:lang w:val="az-Latn-AZ"/>
        </w:rPr>
        <w:t xml:space="preserve"> və beynəlxalq danışıqlardan, SMS, </w:t>
      </w:r>
      <w:proofErr w:type="spellStart"/>
      <w:r w:rsidRPr="009A7F05">
        <w:rPr>
          <w:rFonts w:ascii="Palatino Linotype" w:hAnsi="Palatino Linotype" w:cs="Arial"/>
          <w:color w:val="FF0000"/>
          <w:lang w:val="az-Latn-AZ"/>
        </w:rPr>
        <w:t>data</w:t>
      </w:r>
      <w:proofErr w:type="spellEnd"/>
      <w:r w:rsidRPr="009A7F05">
        <w:rPr>
          <w:rFonts w:ascii="Palatino Linotype" w:hAnsi="Palatino Linotype" w:cs="Arial"/>
          <w:color w:val="FF0000"/>
          <w:lang w:val="az-Latn-AZ"/>
        </w:rPr>
        <w:t xml:space="preserve"> və internet </w:t>
      </w:r>
      <w:proofErr w:type="spellStart"/>
      <w:r w:rsidRPr="009A7F05">
        <w:rPr>
          <w:rFonts w:ascii="Palatino Linotype" w:hAnsi="Palatino Linotype" w:cs="Arial"/>
          <w:color w:val="FF0000"/>
          <w:lang w:val="az-Latn-AZ"/>
        </w:rPr>
        <w:t>xidmətlərindən</w:t>
      </w:r>
      <w:proofErr w:type="spellEnd"/>
      <w:r w:rsidRPr="009A7F05">
        <w:rPr>
          <w:rFonts w:ascii="Palatino Linotype" w:hAnsi="Palatino Linotype" w:cs="Arial"/>
          <w:color w:val="FF0000"/>
          <w:lang w:val="az-Latn-AZ"/>
        </w:rPr>
        <w:t xml:space="preserve"> əldə etdiyi gəlirlər qeyd olunur. Sətir 65-də </w:t>
      </w:r>
      <w:proofErr w:type="spellStart"/>
      <w:r w:rsidRPr="009A7F05">
        <w:rPr>
          <w:rFonts w:ascii="Palatino Linotype" w:hAnsi="Palatino Linotype" w:cs="Arial"/>
          <w:color w:val="FF0000"/>
          <w:lang w:val="az-Latn-AZ"/>
        </w:rPr>
        <w:t>ölkədaxili</w:t>
      </w:r>
      <w:proofErr w:type="spellEnd"/>
      <w:r w:rsidRPr="009A7F05">
        <w:rPr>
          <w:rFonts w:ascii="Palatino Linotype" w:hAnsi="Palatino Linotype" w:cs="Arial"/>
          <w:color w:val="FF0000"/>
          <w:lang w:val="az-Latn-AZ"/>
        </w:rPr>
        <w:t xml:space="preserve"> mobil səs </w:t>
      </w:r>
      <w:proofErr w:type="spellStart"/>
      <w:r w:rsidRPr="009A7F05">
        <w:rPr>
          <w:rFonts w:ascii="Palatino Linotype" w:hAnsi="Palatino Linotype" w:cs="Arial"/>
          <w:color w:val="FF0000"/>
          <w:lang w:val="az-Latn-AZ"/>
        </w:rPr>
        <w:t>xidmətlərindən</w:t>
      </w:r>
      <w:proofErr w:type="spellEnd"/>
      <w:r w:rsidRPr="009A7F05">
        <w:rPr>
          <w:rFonts w:ascii="Palatino Linotype" w:hAnsi="Palatino Linotype" w:cs="Arial"/>
          <w:color w:val="FF0000"/>
          <w:lang w:val="az-Latn-AZ"/>
        </w:rPr>
        <w:t xml:space="preserve">, sətir 66-da isə beynəlxalq mobil səs </w:t>
      </w:r>
      <w:proofErr w:type="spellStart"/>
      <w:r w:rsidRPr="009A7F05">
        <w:rPr>
          <w:rFonts w:ascii="Palatino Linotype" w:hAnsi="Palatino Linotype" w:cs="Arial"/>
          <w:color w:val="FF0000"/>
          <w:lang w:val="az-Latn-AZ"/>
        </w:rPr>
        <w:t>xidmətlərindən</w:t>
      </w:r>
      <w:proofErr w:type="spellEnd"/>
      <w:r w:rsidRPr="009A7F05">
        <w:rPr>
          <w:rFonts w:ascii="Palatino Linotype" w:hAnsi="Palatino Linotype" w:cs="Arial"/>
          <w:color w:val="FF0000"/>
          <w:lang w:val="az-Latn-AZ"/>
        </w:rPr>
        <w:t xml:space="preserve"> əldə edilən gəlirlər göstərilir. Bura </w:t>
      </w:r>
      <w:proofErr w:type="spellStart"/>
      <w:r w:rsidRPr="009A7F05">
        <w:rPr>
          <w:rFonts w:ascii="Palatino Linotype" w:hAnsi="Palatino Linotype" w:cs="Arial"/>
          <w:color w:val="FF0000"/>
          <w:lang w:val="az-Latn-AZ"/>
        </w:rPr>
        <w:t>rouminq</w:t>
      </w:r>
      <w:proofErr w:type="spellEnd"/>
      <w:r w:rsidRPr="009A7F05">
        <w:rPr>
          <w:rFonts w:ascii="Palatino Linotype" w:hAnsi="Palatino Linotype" w:cs="Arial"/>
          <w:color w:val="FF0000"/>
          <w:lang w:val="az-Latn-AZ"/>
        </w:rPr>
        <w:t xml:space="preserve"> xidmətləri daxil deyil. Sətir 67-də beynəlxalq SMS-</w:t>
      </w:r>
      <w:proofErr w:type="spellStart"/>
      <w:r w:rsidRPr="009A7F05">
        <w:rPr>
          <w:rFonts w:ascii="Palatino Linotype" w:hAnsi="Palatino Linotype" w:cs="Arial"/>
          <w:color w:val="FF0000"/>
          <w:lang w:val="az-Latn-AZ"/>
        </w:rPr>
        <w:t>lər</w:t>
      </w:r>
      <w:proofErr w:type="spellEnd"/>
      <w:r w:rsidRPr="009A7F05">
        <w:rPr>
          <w:rFonts w:ascii="Palatino Linotype" w:hAnsi="Palatino Linotype" w:cs="Arial"/>
          <w:color w:val="FF0000"/>
          <w:lang w:val="az-Latn-AZ"/>
        </w:rPr>
        <w:t xml:space="preserve"> də daxil olmaqla SMS-</w:t>
      </w:r>
      <w:proofErr w:type="spellStart"/>
      <w:r w:rsidRPr="009A7F05">
        <w:rPr>
          <w:rFonts w:ascii="Palatino Linotype" w:hAnsi="Palatino Linotype" w:cs="Arial"/>
          <w:color w:val="FF0000"/>
          <w:lang w:val="az-Latn-AZ"/>
        </w:rPr>
        <w:t>lərin</w:t>
      </w:r>
      <w:proofErr w:type="spellEnd"/>
      <w:r w:rsidRPr="009A7F05">
        <w:rPr>
          <w:rFonts w:ascii="Palatino Linotype" w:hAnsi="Palatino Linotype" w:cs="Arial"/>
          <w:color w:val="FF0000"/>
          <w:lang w:val="az-Latn-AZ"/>
        </w:rPr>
        <w:t xml:space="preserve"> </w:t>
      </w:r>
      <w:proofErr w:type="spellStart"/>
      <w:r w:rsidRPr="009A7F05">
        <w:rPr>
          <w:rFonts w:ascii="Palatino Linotype" w:hAnsi="Palatino Linotype" w:cs="Arial"/>
          <w:color w:val="FF0000"/>
          <w:lang w:val="az-Latn-AZ"/>
        </w:rPr>
        <w:t>göndərilməsindən</w:t>
      </w:r>
      <w:proofErr w:type="spellEnd"/>
      <w:r w:rsidRPr="009A7F05">
        <w:rPr>
          <w:rFonts w:ascii="Palatino Linotype" w:hAnsi="Palatino Linotype" w:cs="Arial"/>
          <w:color w:val="FF0000"/>
          <w:lang w:val="az-Latn-AZ"/>
        </w:rPr>
        <w:t xml:space="preserve"> əldə edilən gəlirlər qeyd olunur. Sətir 68-də </w:t>
      </w:r>
      <w:proofErr w:type="spellStart"/>
      <w:r w:rsidRPr="009A7F05">
        <w:rPr>
          <w:rFonts w:ascii="Palatino Linotype" w:hAnsi="Palatino Linotype" w:cs="Arial"/>
          <w:color w:val="FF0000"/>
          <w:lang w:val="az-Latn-AZ"/>
        </w:rPr>
        <w:lastRenderedPageBreak/>
        <w:t>data</w:t>
      </w:r>
      <w:proofErr w:type="spellEnd"/>
      <w:r w:rsidRPr="009A7F05">
        <w:rPr>
          <w:rFonts w:ascii="Palatino Linotype" w:hAnsi="Palatino Linotype" w:cs="Arial"/>
          <w:color w:val="FF0000"/>
          <w:lang w:val="az-Latn-AZ"/>
        </w:rPr>
        <w:t xml:space="preserve"> və internet </w:t>
      </w:r>
      <w:proofErr w:type="spellStart"/>
      <w:r w:rsidRPr="009A7F05">
        <w:rPr>
          <w:rFonts w:ascii="Palatino Linotype" w:hAnsi="Palatino Linotype" w:cs="Arial"/>
          <w:color w:val="FF0000"/>
          <w:lang w:val="az-Latn-AZ"/>
        </w:rPr>
        <w:t>xidmətlərindən</w:t>
      </w:r>
      <w:proofErr w:type="spellEnd"/>
      <w:r w:rsidRPr="009A7F05">
        <w:rPr>
          <w:rFonts w:ascii="Palatino Linotype" w:hAnsi="Palatino Linotype" w:cs="Arial"/>
          <w:color w:val="FF0000"/>
          <w:lang w:val="az-Latn-AZ"/>
        </w:rPr>
        <w:t xml:space="preserve"> əldə olunan gəlirlər göstərilir. 65-68-ci sətirlərdə nəzərə alınmayan digər mobil xidmətlərdən əldə olunan gəlirlər sətir 69-da qeyd olunur.</w:t>
      </w:r>
    </w:p>
    <w:p w14:paraId="740C758D" w14:textId="77777777" w:rsidR="009A7F05" w:rsidRPr="009A7F05" w:rsidRDefault="009A7F05" w:rsidP="009A7F05">
      <w:pPr>
        <w:ind w:firstLine="540"/>
        <w:jc w:val="both"/>
        <w:rPr>
          <w:rFonts w:ascii="Palatino Linotype" w:hAnsi="Palatino Linotype" w:cs="Arial"/>
          <w:color w:val="FF0000"/>
          <w:lang w:val="az-Latn-AZ"/>
        </w:rPr>
      </w:pPr>
      <w:r w:rsidRPr="009A7F05">
        <w:rPr>
          <w:rFonts w:ascii="Palatino Linotype" w:hAnsi="Palatino Linotype" w:cs="Arial"/>
          <w:color w:val="FF0000"/>
          <w:lang w:val="az-Latn-AZ"/>
        </w:rPr>
        <w:t xml:space="preserve">3.1.13. 64-cü sətirdən ölkə xaricində </w:t>
      </w:r>
      <w:proofErr w:type="spellStart"/>
      <w:r w:rsidRPr="009A7F05">
        <w:rPr>
          <w:rFonts w:ascii="Palatino Linotype" w:hAnsi="Palatino Linotype" w:cs="Arial"/>
          <w:color w:val="FF0000"/>
          <w:lang w:val="az-Latn-AZ"/>
        </w:rPr>
        <w:t>rouminq</w:t>
      </w:r>
      <w:proofErr w:type="spellEnd"/>
      <w:r w:rsidRPr="009A7F05">
        <w:rPr>
          <w:rFonts w:ascii="Palatino Linotype" w:hAnsi="Palatino Linotype" w:cs="Arial"/>
          <w:color w:val="FF0000"/>
          <w:lang w:val="az-Latn-AZ"/>
        </w:rPr>
        <w:t xml:space="preserve"> </w:t>
      </w:r>
      <w:proofErr w:type="spellStart"/>
      <w:r w:rsidRPr="009A7F05">
        <w:rPr>
          <w:rFonts w:ascii="Palatino Linotype" w:hAnsi="Palatino Linotype" w:cs="Arial"/>
          <w:color w:val="FF0000"/>
          <w:lang w:val="az-Latn-AZ"/>
        </w:rPr>
        <w:t>xidmətlərindən</w:t>
      </w:r>
      <w:proofErr w:type="spellEnd"/>
      <w:r w:rsidRPr="009A7F05">
        <w:rPr>
          <w:rFonts w:ascii="Palatino Linotype" w:hAnsi="Palatino Linotype" w:cs="Arial"/>
          <w:color w:val="FF0000"/>
          <w:lang w:val="az-Latn-AZ"/>
        </w:rPr>
        <w:t xml:space="preserve"> istifadə olunan mobil operatorun öz </w:t>
      </w:r>
      <w:proofErr w:type="spellStart"/>
      <w:r w:rsidRPr="009A7F05">
        <w:rPr>
          <w:rFonts w:ascii="Palatino Linotype" w:hAnsi="Palatino Linotype" w:cs="Arial"/>
          <w:color w:val="FF0000"/>
          <w:lang w:val="az-Latn-AZ"/>
        </w:rPr>
        <w:t>abunəçilərindən</w:t>
      </w:r>
      <w:proofErr w:type="spellEnd"/>
      <w:r w:rsidRPr="009A7F05">
        <w:rPr>
          <w:rFonts w:ascii="Palatino Linotype" w:hAnsi="Palatino Linotype" w:cs="Arial"/>
          <w:color w:val="FF0000"/>
          <w:lang w:val="az-Latn-AZ"/>
        </w:rPr>
        <w:t xml:space="preserve"> əldə etdiyi bütün mobil pərakəndə </w:t>
      </w:r>
      <w:proofErr w:type="spellStart"/>
      <w:r w:rsidRPr="009A7F05">
        <w:rPr>
          <w:rFonts w:ascii="Palatino Linotype" w:hAnsi="Palatino Linotype" w:cs="Arial"/>
          <w:color w:val="FF0000"/>
          <w:lang w:val="az-Latn-AZ"/>
        </w:rPr>
        <w:t>rouminq</w:t>
      </w:r>
      <w:proofErr w:type="spellEnd"/>
      <w:r w:rsidRPr="009A7F05">
        <w:rPr>
          <w:rFonts w:ascii="Palatino Linotype" w:hAnsi="Palatino Linotype" w:cs="Arial"/>
          <w:color w:val="FF0000"/>
          <w:lang w:val="az-Latn-AZ"/>
        </w:rPr>
        <w:t xml:space="preserve"> gəlirləri sətir 70-də qeyd olunur. Bu, operatorun öz </w:t>
      </w:r>
      <w:proofErr w:type="spellStart"/>
      <w:r w:rsidRPr="009A7F05">
        <w:rPr>
          <w:rFonts w:ascii="Palatino Linotype" w:hAnsi="Palatino Linotype" w:cs="Arial"/>
          <w:color w:val="FF0000"/>
          <w:lang w:val="az-Latn-AZ"/>
        </w:rPr>
        <w:t>abunəçilərindən</w:t>
      </w:r>
      <w:proofErr w:type="spellEnd"/>
      <w:r w:rsidRPr="009A7F05">
        <w:rPr>
          <w:rFonts w:ascii="Palatino Linotype" w:hAnsi="Palatino Linotype" w:cs="Arial"/>
          <w:color w:val="FF0000"/>
          <w:lang w:val="az-Latn-AZ"/>
        </w:rPr>
        <w:t xml:space="preserve"> xarici ölkədə olarkən zənglər etdikdə və ya qəbul etdikdə əldə etdiyi pərakəndə gəlirləri ifadə edir. 64-cü sətirdən ölkə daxilində mobil operatorun xarici vətəndaşların </w:t>
      </w:r>
      <w:proofErr w:type="spellStart"/>
      <w:r w:rsidRPr="009A7F05">
        <w:rPr>
          <w:rFonts w:ascii="Palatino Linotype" w:hAnsi="Palatino Linotype" w:cs="Arial"/>
          <w:color w:val="FF0000"/>
          <w:lang w:val="az-Latn-AZ"/>
        </w:rPr>
        <w:t>rouminq</w:t>
      </w:r>
      <w:proofErr w:type="spellEnd"/>
      <w:r w:rsidRPr="009A7F05">
        <w:rPr>
          <w:rFonts w:ascii="Palatino Linotype" w:hAnsi="Palatino Linotype" w:cs="Arial"/>
          <w:color w:val="FF0000"/>
          <w:lang w:val="az-Latn-AZ"/>
        </w:rPr>
        <w:t xml:space="preserve"> </w:t>
      </w:r>
      <w:proofErr w:type="spellStart"/>
      <w:r w:rsidRPr="009A7F05">
        <w:rPr>
          <w:rFonts w:ascii="Palatino Linotype" w:hAnsi="Palatino Linotype" w:cs="Arial"/>
          <w:color w:val="FF0000"/>
          <w:lang w:val="az-Latn-AZ"/>
        </w:rPr>
        <w:t>xidmətlərindən</w:t>
      </w:r>
      <w:proofErr w:type="spellEnd"/>
      <w:r w:rsidRPr="009A7F05">
        <w:rPr>
          <w:rFonts w:ascii="Palatino Linotype" w:hAnsi="Palatino Linotype" w:cs="Arial"/>
          <w:color w:val="FF0000"/>
          <w:lang w:val="az-Latn-AZ"/>
        </w:rPr>
        <w:t xml:space="preserve"> istifadəsi (zənglərin edilməsi və ya qəbul edilməsi) ilə əlaqədar əldə etdiyi gəlirlər sətir 71-də göstərilir.</w:t>
      </w:r>
    </w:p>
    <w:p w14:paraId="03A8C08F" w14:textId="1D068787" w:rsidR="005E5939" w:rsidRPr="009A7F05" w:rsidRDefault="009A7F05" w:rsidP="009A7F05">
      <w:pPr>
        <w:ind w:firstLine="540"/>
        <w:jc w:val="both"/>
        <w:rPr>
          <w:rFonts w:ascii="Palatino Linotype" w:hAnsi="Palatino Linotype" w:cs="Arial"/>
          <w:color w:val="FF0000"/>
          <w:lang w:val="az-Latn-AZ"/>
        </w:rPr>
      </w:pPr>
      <w:r w:rsidRPr="009A7F05">
        <w:rPr>
          <w:rFonts w:ascii="Palatino Linotype" w:hAnsi="Palatino Linotype" w:cs="Arial"/>
          <w:color w:val="FF0000"/>
          <w:lang w:val="az-Latn-AZ"/>
        </w:rPr>
        <w:t xml:space="preserve">3.1.14. Mobil operatorların </w:t>
      </w:r>
      <w:proofErr w:type="spellStart"/>
      <w:r w:rsidRPr="009A7F05">
        <w:rPr>
          <w:rFonts w:ascii="Palatino Linotype" w:hAnsi="Palatino Linotype" w:cs="Arial"/>
          <w:color w:val="FF0000"/>
          <w:lang w:val="az-Latn-AZ"/>
        </w:rPr>
        <w:t>genişzolaqlı</w:t>
      </w:r>
      <w:proofErr w:type="spellEnd"/>
      <w:r w:rsidRPr="009A7F05">
        <w:rPr>
          <w:rFonts w:ascii="Palatino Linotype" w:hAnsi="Palatino Linotype" w:cs="Arial"/>
          <w:color w:val="FF0000"/>
          <w:lang w:val="az-Latn-AZ"/>
        </w:rPr>
        <w:t xml:space="preserve"> mobil xidmətlərdən (</w:t>
      </w:r>
      <w:proofErr w:type="spellStart"/>
      <w:r w:rsidRPr="009A7F05">
        <w:rPr>
          <w:rFonts w:ascii="Palatino Linotype" w:hAnsi="Palatino Linotype" w:cs="Arial"/>
          <w:color w:val="FF0000"/>
          <w:lang w:val="az-Latn-AZ"/>
        </w:rPr>
        <w:t>data</w:t>
      </w:r>
      <w:proofErr w:type="spellEnd"/>
      <w:r w:rsidRPr="009A7F05">
        <w:rPr>
          <w:rFonts w:ascii="Palatino Linotype" w:hAnsi="Palatino Linotype" w:cs="Arial"/>
          <w:color w:val="FF0000"/>
          <w:lang w:val="az-Latn-AZ"/>
        </w:rPr>
        <w:t>, internet və s. xidmətlərdən) əldə etdiyi gəlirlər sətir 72-də göstərilir.</w:t>
      </w:r>
    </w:p>
    <w:p w14:paraId="7BEFE8FD" w14:textId="7A3E78BE"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3.1.15. İnternet xidmətlərindən əldə olunan cəmi gəlirlər sətir 73-də göstərilir. Genişzolaqlı internet xidmətlərinin göstərilməsi üzrə yaradılan gəlirlərin həcmi sətir 74-də, həmçinin </w:t>
      </w:r>
      <w:proofErr w:type="spellStart"/>
      <w:r w:rsidR="009A7F05" w:rsidRPr="009A7F05">
        <w:rPr>
          <w:rFonts w:ascii="Palatino Linotype" w:hAnsi="Palatino Linotype" w:cs="Arial"/>
          <w:color w:val="FF0000"/>
          <w:lang w:val="az-Latn-AZ"/>
        </w:rPr>
        <w:t>xDSL</w:t>
      </w:r>
      <w:proofErr w:type="spellEnd"/>
      <w:r w:rsidR="009A7F05" w:rsidRPr="009A7F05">
        <w:rPr>
          <w:rFonts w:ascii="Palatino Linotype" w:hAnsi="Palatino Linotype" w:cs="Arial"/>
          <w:color w:val="FF0000"/>
          <w:lang w:val="az-Latn-AZ"/>
        </w:rPr>
        <w:t xml:space="preserve"> internet xidmətləri üzrə sətir 75-də, </w:t>
      </w:r>
      <w:proofErr w:type="spellStart"/>
      <w:r w:rsidR="009A7F05" w:rsidRPr="009A7F05">
        <w:rPr>
          <w:rFonts w:ascii="Palatino Linotype" w:hAnsi="Palatino Linotype" w:cs="Arial"/>
          <w:color w:val="FF0000"/>
          <w:lang w:val="az-Latn-AZ"/>
        </w:rPr>
        <w:t>FTTx</w:t>
      </w:r>
      <w:proofErr w:type="spellEnd"/>
      <w:r w:rsidR="009A7F05" w:rsidRPr="009A7F05">
        <w:rPr>
          <w:rFonts w:ascii="Palatino Linotype" w:hAnsi="Palatino Linotype" w:cs="Arial"/>
          <w:color w:val="FF0000"/>
          <w:lang w:val="az-Latn-AZ"/>
        </w:rPr>
        <w:t xml:space="preserve"> internet</w:t>
      </w:r>
      <w:r w:rsidRPr="00263268">
        <w:rPr>
          <w:rFonts w:ascii="Palatino Linotype" w:hAnsi="Palatino Linotype" w:cs="Arial"/>
          <w:lang w:val="az-Latn-AZ"/>
        </w:rPr>
        <w:t xml:space="preserve"> xidmətləri üzrə sətir 76-da, ayrılmış internet xidmətlərindən əldə olunan gəlirlərin həcmi sətir 77-də</w:t>
      </w:r>
      <w:r w:rsidR="004367DB">
        <w:rPr>
          <w:rFonts w:ascii="Palatino Linotype" w:hAnsi="Palatino Linotype" w:cs="Arial"/>
          <w:lang w:val="az-Latn-AZ"/>
        </w:rPr>
        <w:t xml:space="preserve"> </w:t>
      </w:r>
      <w:r w:rsidR="004367DB" w:rsidRPr="004367DB">
        <w:rPr>
          <w:rFonts w:ascii="Arial" w:hAnsi="Arial" w:cs="Arial"/>
          <w:color w:val="FF0000"/>
          <w:lang w:val="az-Latn-AZ"/>
        </w:rPr>
        <w:t>,</w:t>
      </w:r>
      <w:r w:rsidR="004367DB" w:rsidRPr="004367DB">
        <w:rPr>
          <w:rFonts w:ascii="Palatino Linotype" w:hAnsi="Palatino Linotype" w:cs="Arial"/>
          <w:color w:val="FF0000"/>
          <w:lang w:val="az-Latn-AZ"/>
        </w:rPr>
        <w:t xml:space="preserve"> simsiz internet </w:t>
      </w:r>
      <w:proofErr w:type="spellStart"/>
      <w:r w:rsidR="004367DB" w:rsidRPr="004367DB">
        <w:rPr>
          <w:rFonts w:ascii="Palatino Linotype" w:hAnsi="Palatino Linotype" w:cs="Arial"/>
          <w:color w:val="FF0000"/>
          <w:lang w:val="az-Latn-AZ"/>
        </w:rPr>
        <w:t>xidmətlərindən</w:t>
      </w:r>
      <w:proofErr w:type="spellEnd"/>
      <w:r w:rsidR="004367DB" w:rsidRPr="004367DB">
        <w:rPr>
          <w:rFonts w:ascii="Palatino Linotype" w:hAnsi="Palatino Linotype" w:cs="Arial"/>
          <w:color w:val="FF0000"/>
          <w:lang w:val="az-Latn-AZ"/>
        </w:rPr>
        <w:t xml:space="preserve"> əldə olunan gəlir sətir 77-1-də, peyk internet</w:t>
      </w:r>
      <w:r w:rsidR="004367DB" w:rsidRPr="004367DB">
        <w:rPr>
          <w:rFonts w:ascii="Arial" w:hAnsi="Arial" w:cs="Arial"/>
          <w:color w:val="FF0000"/>
          <w:lang w:val="az-Latn-AZ"/>
        </w:rPr>
        <w:t xml:space="preserve"> </w:t>
      </w:r>
      <w:proofErr w:type="spellStart"/>
      <w:r w:rsidR="004367DB" w:rsidRPr="004367DB">
        <w:rPr>
          <w:rFonts w:ascii="Palatino Linotype" w:hAnsi="Palatino Linotype" w:cs="Arial"/>
          <w:color w:val="FF0000"/>
          <w:lang w:val="az-Latn-AZ"/>
        </w:rPr>
        <w:t>xidmətlərindən</w:t>
      </w:r>
      <w:proofErr w:type="spellEnd"/>
      <w:r w:rsidR="004367DB" w:rsidRPr="004367DB">
        <w:rPr>
          <w:rFonts w:ascii="Palatino Linotype" w:hAnsi="Palatino Linotype" w:cs="Arial"/>
          <w:color w:val="FF0000"/>
          <w:lang w:val="az-Latn-AZ"/>
        </w:rPr>
        <w:t xml:space="preserve"> əldə olunan gəlir sətir 77-2-də</w:t>
      </w:r>
      <w:r w:rsidRPr="00263268">
        <w:rPr>
          <w:rFonts w:ascii="Palatino Linotype" w:hAnsi="Palatino Linotype" w:cs="Arial"/>
          <w:lang w:val="az-Latn-AZ"/>
        </w:rPr>
        <w:t xml:space="preserve">, digər internet xidmətlərindən əldə olunan gəlir isə sətir 78-də uçota alınır. </w:t>
      </w:r>
      <w:proofErr w:type="spellStart"/>
      <w:r w:rsidR="004367DB" w:rsidRPr="004367DB">
        <w:rPr>
          <w:rFonts w:ascii="Palatino Linotype" w:hAnsi="Palatino Linotype" w:cs="Arial"/>
          <w:color w:val="FF0000"/>
          <w:lang w:val="az-Latn-AZ"/>
        </w:rPr>
        <w:t>FTTx</w:t>
      </w:r>
      <w:proofErr w:type="spellEnd"/>
      <w:r w:rsidR="004367DB" w:rsidRPr="004367DB">
        <w:rPr>
          <w:rFonts w:ascii="Palatino Linotype" w:hAnsi="Palatino Linotype" w:cs="Arial"/>
          <w:color w:val="FF0000"/>
          <w:lang w:val="az-Latn-AZ"/>
        </w:rPr>
        <w:t xml:space="preserve"> (</w:t>
      </w:r>
      <w:proofErr w:type="spellStart"/>
      <w:r w:rsidR="004367DB" w:rsidRPr="004367DB">
        <w:rPr>
          <w:rFonts w:ascii="Palatino Linotype" w:hAnsi="Palatino Linotype" w:cs="Arial"/>
          <w:color w:val="FF0000"/>
          <w:lang w:val="az-Latn-AZ"/>
        </w:rPr>
        <w:t>fiber</w:t>
      </w:r>
      <w:proofErr w:type="spellEnd"/>
      <w:r w:rsidR="004367DB" w:rsidRPr="004367DB">
        <w:rPr>
          <w:rFonts w:ascii="Palatino Linotype" w:hAnsi="Palatino Linotype" w:cs="Arial"/>
          <w:color w:val="FF0000"/>
          <w:lang w:val="az-Latn-AZ"/>
        </w:rPr>
        <w:t xml:space="preserve"> </w:t>
      </w:r>
      <w:proofErr w:type="spellStart"/>
      <w:r w:rsidR="004367DB" w:rsidRPr="004367DB">
        <w:rPr>
          <w:rFonts w:ascii="Palatino Linotype" w:hAnsi="Palatino Linotype" w:cs="Arial"/>
          <w:color w:val="FF0000"/>
          <w:lang w:val="az-Latn-AZ"/>
        </w:rPr>
        <w:t>to</w:t>
      </w:r>
      <w:proofErr w:type="spellEnd"/>
      <w:r w:rsidR="004367DB" w:rsidRPr="004367DB">
        <w:rPr>
          <w:rFonts w:ascii="Palatino Linotype" w:hAnsi="Palatino Linotype" w:cs="Arial"/>
          <w:color w:val="FF0000"/>
          <w:lang w:val="az-Latn-AZ"/>
        </w:rPr>
        <w:t xml:space="preserve"> </w:t>
      </w:r>
      <w:proofErr w:type="spellStart"/>
      <w:r w:rsidR="004367DB" w:rsidRPr="004367DB">
        <w:rPr>
          <w:rFonts w:ascii="Palatino Linotype" w:hAnsi="Palatino Linotype" w:cs="Arial"/>
          <w:color w:val="FF0000"/>
          <w:lang w:val="az-Latn-AZ"/>
        </w:rPr>
        <w:t>the</w:t>
      </w:r>
      <w:proofErr w:type="spellEnd"/>
      <w:r w:rsidR="004367DB" w:rsidRPr="004367DB">
        <w:rPr>
          <w:rFonts w:ascii="Palatino Linotype" w:hAnsi="Palatino Linotype" w:cs="Arial"/>
          <w:color w:val="FF0000"/>
          <w:lang w:val="az-Latn-AZ"/>
        </w:rPr>
        <w:t xml:space="preserve"> x — x nöqtəsinə optik lif)</w:t>
      </w:r>
      <w:r w:rsidRPr="00263268">
        <w:rPr>
          <w:rFonts w:ascii="Palatino Linotype" w:hAnsi="Palatino Linotype" w:cs="Arial"/>
          <w:lang w:val="az-Latn-AZ"/>
        </w:rPr>
        <w:t xml:space="preserve"> internet xidməti </w:t>
      </w:r>
      <w:proofErr w:type="spellStart"/>
      <w:r w:rsidRPr="00263268">
        <w:rPr>
          <w:rFonts w:ascii="Palatino Linotype" w:hAnsi="Palatino Linotype" w:cs="Arial"/>
          <w:lang w:val="az-Latn-AZ"/>
        </w:rPr>
        <w:t>fiber</w:t>
      </w:r>
      <w:proofErr w:type="spellEnd"/>
      <w:r w:rsidRPr="00263268">
        <w:rPr>
          <w:rFonts w:ascii="Palatino Linotype" w:hAnsi="Palatino Linotype" w:cs="Arial"/>
          <w:lang w:val="az-Latn-AZ"/>
        </w:rPr>
        <w:t xml:space="preserve"> optik xətləri üzərindən təmin edilir. </w:t>
      </w:r>
    </w:p>
    <w:p w14:paraId="3DCA3735"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3.1.16. Sətir 79-da məlumatların ötürülməsi (data) xidmətlərindən əldə olunan gəlirlər, sətir 80-də isə IP TV xidmətləri üzrə gəlirlərin həcmi qeyd olunur.</w:t>
      </w:r>
    </w:p>
    <w:p w14:paraId="11B4CB7E"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3.1.17. Sətir 81-də CDMA texnologiyalı rabitə xidmətləri üzrə əldə olunan gəlirlər qeyd olunur. </w:t>
      </w:r>
    </w:p>
    <w:p w14:paraId="5FEF4F14"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3.1.18. Sətir 82-də elektron xidmətlərin göstərilməsi üzrə xidmətlərin həcmi göstərilir.</w:t>
      </w:r>
    </w:p>
    <w:p w14:paraId="7AB995D8"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3.1.19. Sətir 83-də yuxarıda sadalanan rabitə xidmətlərinə daxil olmayan digər rabitə xidmətləri üzrə əldə olunan gəlirlərin həcmi qeyd olunur.</w:t>
      </w:r>
    </w:p>
    <w:p w14:paraId="3CB668AB"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3.1.20. Rabitə xidmətlərinə çəkilən xərclərin həcmi isə sətir 84-də göstərilir.</w:t>
      </w:r>
    </w:p>
    <w:p w14:paraId="3CDA42DC" w14:textId="77777777" w:rsidR="005E5939" w:rsidRPr="00263268" w:rsidRDefault="005E5939" w:rsidP="005E5939">
      <w:pPr>
        <w:jc w:val="center"/>
        <w:rPr>
          <w:rFonts w:ascii="Palatino Linotype" w:hAnsi="Palatino Linotype" w:cs="Arial"/>
          <w:b/>
          <w:lang w:val="az-Latn-AZ"/>
        </w:rPr>
      </w:pPr>
    </w:p>
    <w:p w14:paraId="1C43CA7D" w14:textId="77777777" w:rsidR="005E5939" w:rsidRDefault="005E5939" w:rsidP="005E5939">
      <w:pPr>
        <w:jc w:val="center"/>
        <w:rPr>
          <w:rFonts w:ascii="Palatino Linotype" w:hAnsi="Palatino Linotype" w:cs="Arial"/>
          <w:b/>
          <w:lang w:val="az-Latn-AZ"/>
        </w:rPr>
      </w:pPr>
      <w:r w:rsidRPr="00263268">
        <w:rPr>
          <w:rFonts w:ascii="Palatino Linotype" w:hAnsi="Palatino Linotype" w:cs="Arial"/>
          <w:b/>
          <w:lang w:val="az-Latn-AZ"/>
        </w:rPr>
        <w:t>3.2. II bölmə. Rabitə xidmətlərinin natura ifadəsində həcmi</w:t>
      </w:r>
    </w:p>
    <w:p w14:paraId="6FBBEBB5" w14:textId="77777777" w:rsidR="005E5939" w:rsidRPr="00263268" w:rsidRDefault="005E5939" w:rsidP="005E5939">
      <w:pPr>
        <w:jc w:val="center"/>
        <w:rPr>
          <w:rFonts w:ascii="Palatino Linotype" w:hAnsi="Palatino Linotype" w:cs="Arial"/>
          <w:b/>
          <w:lang w:val="az-Latn-AZ"/>
        </w:rPr>
      </w:pPr>
    </w:p>
    <w:p w14:paraId="174E77D7"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3.2.1. 1-ci sütunda göstərilmiş xidmətlərin natura ifadəsində həcmi, o cümlədən 2-ci sütunda əhaliyə göstərilmiş rabitə xidmətlərinin həcmi göstərilir.</w:t>
      </w:r>
    </w:p>
    <w:p w14:paraId="38583AF6" w14:textId="3AF40A5F"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3.2.2. Sətir 85-də genişzolaqlı, yüksəksürətli rabitə avadanlıqlarının tutumu, ondan sətir 86-da ISDN avadanlıqlarının tutumu, sətir 87-də </w:t>
      </w:r>
      <w:proofErr w:type="spellStart"/>
      <w:r w:rsidR="004367DB" w:rsidRPr="004367DB">
        <w:rPr>
          <w:rFonts w:ascii="Palatino Linotype" w:hAnsi="Palatino Linotype" w:cs="Arial"/>
          <w:color w:val="FF0000"/>
          <w:lang w:val="az-Latn-AZ"/>
        </w:rPr>
        <w:t>x</w:t>
      </w:r>
      <w:r w:rsidRPr="004367DB">
        <w:rPr>
          <w:rFonts w:ascii="Palatino Linotype" w:hAnsi="Palatino Linotype" w:cs="Arial"/>
          <w:color w:val="FF0000"/>
          <w:lang w:val="az-Latn-AZ"/>
        </w:rPr>
        <w:t>DSL</w:t>
      </w:r>
      <w:proofErr w:type="spellEnd"/>
      <w:r w:rsidRPr="00263268">
        <w:rPr>
          <w:rFonts w:ascii="Palatino Linotype" w:hAnsi="Palatino Linotype" w:cs="Arial"/>
          <w:lang w:val="az-Latn-AZ"/>
        </w:rPr>
        <w:t xml:space="preserve"> avadanlıqlarının tutumu, sətir 88-də </w:t>
      </w:r>
      <w:proofErr w:type="spellStart"/>
      <w:r w:rsidR="004367DB" w:rsidRPr="004367DB">
        <w:rPr>
          <w:rFonts w:ascii="Palatino Linotype" w:hAnsi="Palatino Linotype" w:cs="Arial"/>
          <w:color w:val="FF0000"/>
          <w:lang w:val="az-Latn-AZ"/>
        </w:rPr>
        <w:t>FTTx</w:t>
      </w:r>
      <w:proofErr w:type="spellEnd"/>
      <w:r w:rsidRPr="00263268">
        <w:rPr>
          <w:rFonts w:ascii="Palatino Linotype" w:hAnsi="Palatino Linotype" w:cs="Arial"/>
          <w:lang w:val="az-Latn-AZ"/>
        </w:rPr>
        <w:t xml:space="preserve"> avadanlıqlarının tutumu, sətir 89-da isə simsiz texnologiyalar (LTE, WiFi və s.) üzrə avadanlıqların tutumu qeyd olunur.</w:t>
      </w:r>
    </w:p>
    <w:p w14:paraId="2BDAD0A0" w14:textId="2F8F79C5"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3.2.3. Sətir 90-da ISDN komplektlərinin sayı, sətir 91-də </w:t>
      </w:r>
      <w:proofErr w:type="spellStart"/>
      <w:r w:rsidR="004367DB" w:rsidRPr="004367DB">
        <w:rPr>
          <w:rFonts w:ascii="Palatino Linotype" w:hAnsi="Palatino Linotype" w:cs="Arial"/>
          <w:color w:val="FF0000"/>
          <w:lang w:val="az-Latn-AZ"/>
        </w:rPr>
        <w:t>x</w:t>
      </w:r>
      <w:r w:rsidRPr="004367DB">
        <w:rPr>
          <w:rFonts w:ascii="Palatino Linotype" w:hAnsi="Palatino Linotype" w:cs="Arial"/>
          <w:color w:val="FF0000"/>
          <w:lang w:val="az-Latn-AZ"/>
        </w:rPr>
        <w:t>DSL</w:t>
      </w:r>
      <w:proofErr w:type="spellEnd"/>
      <w:r w:rsidRPr="00263268">
        <w:rPr>
          <w:rFonts w:ascii="Palatino Linotype" w:hAnsi="Palatino Linotype" w:cs="Arial"/>
          <w:lang w:val="az-Latn-AZ"/>
        </w:rPr>
        <w:t xml:space="preserve"> komplektlərinin sayı, sətir 92-də isə </w:t>
      </w:r>
      <w:proofErr w:type="spellStart"/>
      <w:r w:rsidR="004367DB" w:rsidRPr="004367DB">
        <w:rPr>
          <w:rFonts w:ascii="Palatino Linotype" w:hAnsi="Palatino Linotype" w:cs="Arial"/>
          <w:color w:val="FF0000"/>
          <w:lang w:val="az-Latn-AZ"/>
        </w:rPr>
        <w:t>FTTx</w:t>
      </w:r>
      <w:proofErr w:type="spellEnd"/>
      <w:r w:rsidRPr="00263268">
        <w:rPr>
          <w:rFonts w:ascii="Palatino Linotype" w:hAnsi="Palatino Linotype" w:cs="Arial"/>
          <w:lang w:val="az-Latn-AZ"/>
        </w:rPr>
        <w:t xml:space="preserve"> avadanlıqlarının (MSAN, ONU, ODU və s.) sayı göstərili</w:t>
      </w:r>
      <w:r>
        <w:rPr>
          <w:rFonts w:ascii="Palatino Linotype" w:hAnsi="Palatino Linotype" w:cs="Arial"/>
          <w:lang w:val="az-Latn-AZ"/>
        </w:rPr>
        <w:t>r.</w:t>
      </w:r>
    </w:p>
    <w:p w14:paraId="04825B20"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lastRenderedPageBreak/>
        <w:t>3.2.4. Sətir 93-də peyk avadanlıqlarının sayı, ondan sətir 94-də mini ATS-lərlə təmin olunmuş avadanlıqların sayı daxil edilir. Sətir 95-də peyk avadanlıqlarının tutumu, sətir 96-da isə peyk avadanlıqlarına qoşulan sabit şəbəkə telefonlarının sayı qeyd olunur.</w:t>
      </w:r>
    </w:p>
    <w:p w14:paraId="17EE9BAA"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3.2.5. 97-ci sətirdə radiotelefon xidmətindən istifadə edən abunəçilərin sayı qeyd olunur. </w:t>
      </w:r>
    </w:p>
    <w:p w14:paraId="37D695B6"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3.2.6. Sətir 98-də sabit şəbəkədən və mobil telefonlar üzrə ölkə xaricinə çıxış, sətir 99-da isə sabit şəbəkəyə və mobil telefonlara xarici ölkələrdən giriş trafiki qeyd olunur. Onlarda sabit şəbəkədən çıxış trafiki sətir 100-də, giriş trafiki sətir 101-də göstərilir.</w:t>
      </w:r>
    </w:p>
    <w:p w14:paraId="79C60852" w14:textId="77777777" w:rsidR="009A7F05" w:rsidRPr="009A7F05" w:rsidRDefault="009A7F05" w:rsidP="009A7F05">
      <w:pPr>
        <w:spacing w:after="20"/>
        <w:ind w:firstLine="567"/>
        <w:jc w:val="both"/>
        <w:rPr>
          <w:rFonts w:ascii="Palatino Linotype" w:hAnsi="Palatino Linotype" w:cs="Arial"/>
          <w:color w:val="FF0000"/>
          <w:lang w:val="az-Latn-AZ"/>
        </w:rPr>
      </w:pPr>
      <w:r w:rsidRPr="009A7F05">
        <w:rPr>
          <w:rFonts w:ascii="Palatino Linotype" w:hAnsi="Palatino Linotype" w:cs="Arial"/>
          <w:color w:val="FF0000"/>
          <w:lang w:val="az-Latn-AZ"/>
        </w:rPr>
        <w:t xml:space="preserve">3.2.7. Sətir 102-də son 90 gün ərzində mobil səs </w:t>
      </w:r>
      <w:proofErr w:type="spellStart"/>
      <w:r w:rsidRPr="009A7F05">
        <w:rPr>
          <w:rFonts w:ascii="Palatino Linotype" w:hAnsi="Palatino Linotype" w:cs="Arial"/>
          <w:color w:val="FF0000"/>
          <w:lang w:val="az-Latn-AZ"/>
        </w:rPr>
        <w:t>xidmətlərindən</w:t>
      </w:r>
      <w:proofErr w:type="spellEnd"/>
      <w:r w:rsidRPr="009A7F05">
        <w:rPr>
          <w:rFonts w:ascii="Palatino Linotype" w:hAnsi="Palatino Linotype" w:cs="Arial"/>
          <w:color w:val="FF0000"/>
          <w:lang w:val="az-Latn-AZ"/>
        </w:rPr>
        <w:t xml:space="preserve"> istifadə edən fakturalı və fakturasız mobil telefon abunəçilərinin sayı, sətir 103-də son 90 gün ərzində mobil telefondan istifadə edən abunəçilərin sayı, sətir 104-də isə son 90 gün ərzində mobil telefondan istifadə etməyən abunəçilərin sayı qeyd olunur.</w:t>
      </w:r>
    </w:p>
    <w:p w14:paraId="3D3A1957" w14:textId="77777777" w:rsidR="009A7F05" w:rsidRPr="009A7F05" w:rsidRDefault="009A7F05" w:rsidP="009A7F05">
      <w:pPr>
        <w:spacing w:after="20"/>
        <w:ind w:firstLine="567"/>
        <w:jc w:val="both"/>
        <w:rPr>
          <w:rFonts w:ascii="Palatino Linotype" w:hAnsi="Palatino Linotype" w:cs="Arial"/>
          <w:color w:val="FF0000"/>
          <w:lang w:val="az-Latn-AZ"/>
        </w:rPr>
      </w:pPr>
      <w:r w:rsidRPr="009A7F05">
        <w:rPr>
          <w:rFonts w:ascii="Palatino Linotype" w:hAnsi="Palatino Linotype" w:cs="Arial"/>
          <w:color w:val="FF0000"/>
          <w:lang w:val="az-Latn-AZ"/>
        </w:rPr>
        <w:t xml:space="preserve">3.2.8. Sətir 105-də mobil operator tərəfindən müqavilə əsasında xidmətlər göstərilən fakturalı mobil abunəçilərin sayı göstərilir. Müqaviləyə uyğun olaraq abunəçilər xidmətlərdən istifadə etdikdən sonra hər ayın sonunda mobil operatorlara ödəniş edir. Əgər abunəçi müqavilədə göstərilən limitdən artıq istifadə edibsə, mövcud tarifə uyğun olaraq əlavə ödəniş edir. Sətir 106-da mobil telefon </w:t>
      </w:r>
      <w:proofErr w:type="spellStart"/>
      <w:r w:rsidRPr="009A7F05">
        <w:rPr>
          <w:rFonts w:ascii="Palatino Linotype" w:hAnsi="Palatino Linotype" w:cs="Arial"/>
          <w:color w:val="FF0000"/>
          <w:lang w:val="az-Latn-AZ"/>
        </w:rPr>
        <w:t>xidmətlərindən</w:t>
      </w:r>
      <w:proofErr w:type="spellEnd"/>
      <w:r w:rsidRPr="009A7F05">
        <w:rPr>
          <w:rFonts w:ascii="Palatino Linotype" w:hAnsi="Palatino Linotype" w:cs="Arial"/>
          <w:color w:val="FF0000"/>
          <w:lang w:val="az-Latn-AZ"/>
        </w:rPr>
        <w:t xml:space="preserve"> istifadə etmək üçün balansa əvvəlcədən ödəniş edən fakturasız abunəçilərin sayı  qeyd olunur.</w:t>
      </w:r>
    </w:p>
    <w:p w14:paraId="78EAF9A4" w14:textId="77777777" w:rsidR="009A7F05" w:rsidRPr="009A7F05" w:rsidRDefault="009A7F05" w:rsidP="009A7F05">
      <w:pPr>
        <w:spacing w:after="20"/>
        <w:ind w:firstLine="567"/>
        <w:jc w:val="both"/>
        <w:rPr>
          <w:rFonts w:ascii="Palatino Linotype" w:hAnsi="Palatino Linotype" w:cs="Arial"/>
          <w:color w:val="FF0000"/>
          <w:lang w:val="az-Latn-AZ"/>
        </w:rPr>
      </w:pPr>
      <w:r w:rsidRPr="009A7F05">
        <w:rPr>
          <w:rFonts w:ascii="Palatino Linotype" w:hAnsi="Palatino Linotype" w:cs="Arial"/>
          <w:color w:val="FF0000"/>
          <w:lang w:val="az-Latn-AZ"/>
        </w:rPr>
        <w:t xml:space="preserve">3.2.9. Sətir 107-də mobil telefon üzrə ümumi </w:t>
      </w:r>
      <w:proofErr w:type="spellStart"/>
      <w:r w:rsidRPr="009A7F05">
        <w:rPr>
          <w:rFonts w:ascii="Palatino Linotype" w:hAnsi="Palatino Linotype" w:cs="Arial"/>
          <w:color w:val="FF0000"/>
          <w:lang w:val="az-Latn-AZ"/>
        </w:rPr>
        <w:t>trafiklərin</w:t>
      </w:r>
      <w:proofErr w:type="spellEnd"/>
      <w:r w:rsidRPr="009A7F05">
        <w:rPr>
          <w:rFonts w:ascii="Palatino Linotype" w:hAnsi="Palatino Linotype" w:cs="Arial"/>
          <w:color w:val="FF0000"/>
          <w:lang w:val="az-Latn-AZ"/>
        </w:rPr>
        <w:t xml:space="preserve"> həcmi göstərilir. 107-ci sətirdən mobil telefon şəbəkəsinə beynəlxalq, sabit və ya mobil şəbəkələrdən daxil olan ümumi səs </w:t>
      </w:r>
      <w:proofErr w:type="spellStart"/>
      <w:r w:rsidRPr="009A7F05">
        <w:rPr>
          <w:rFonts w:ascii="Palatino Linotype" w:hAnsi="Palatino Linotype" w:cs="Arial"/>
          <w:color w:val="FF0000"/>
          <w:lang w:val="az-Latn-AZ"/>
        </w:rPr>
        <w:t>trafikinin</w:t>
      </w:r>
      <w:proofErr w:type="spellEnd"/>
      <w:r w:rsidRPr="009A7F05">
        <w:rPr>
          <w:rFonts w:ascii="Palatino Linotype" w:hAnsi="Palatino Linotype" w:cs="Arial"/>
          <w:color w:val="FF0000"/>
          <w:lang w:val="az-Latn-AZ"/>
        </w:rPr>
        <w:t xml:space="preserve"> (dəqiqələrin) həcmi sətir 108-ə, 107-ci sətirdən mobil telefon şəbəkəsindən sabit, mobil və beynəlxalq istiqamətlərə həyata keçirilən səs </w:t>
      </w:r>
      <w:proofErr w:type="spellStart"/>
      <w:r w:rsidRPr="009A7F05">
        <w:rPr>
          <w:rFonts w:ascii="Palatino Linotype" w:hAnsi="Palatino Linotype" w:cs="Arial"/>
          <w:color w:val="FF0000"/>
          <w:lang w:val="az-Latn-AZ"/>
        </w:rPr>
        <w:t>trafikinin</w:t>
      </w:r>
      <w:proofErr w:type="spellEnd"/>
      <w:r w:rsidRPr="009A7F05">
        <w:rPr>
          <w:rFonts w:ascii="Palatino Linotype" w:hAnsi="Palatino Linotype" w:cs="Arial"/>
          <w:color w:val="FF0000"/>
          <w:lang w:val="az-Latn-AZ"/>
        </w:rPr>
        <w:t xml:space="preserve"> (dəqiqələrin) həcmi isə sətir 109-a daxil edilir.</w:t>
      </w:r>
    </w:p>
    <w:p w14:paraId="6977FD04" w14:textId="77777777" w:rsidR="009A7F05" w:rsidRPr="009A7F05" w:rsidRDefault="009A7F05" w:rsidP="009A7F05">
      <w:pPr>
        <w:spacing w:after="20"/>
        <w:ind w:firstLine="567"/>
        <w:jc w:val="both"/>
        <w:rPr>
          <w:rFonts w:ascii="Palatino Linotype" w:hAnsi="Palatino Linotype" w:cs="Arial"/>
          <w:color w:val="FF0000"/>
          <w:lang w:val="az-Latn-AZ"/>
        </w:rPr>
      </w:pPr>
      <w:r w:rsidRPr="009A7F05">
        <w:rPr>
          <w:rFonts w:ascii="Palatino Linotype" w:hAnsi="Palatino Linotype" w:cs="Arial"/>
          <w:color w:val="FF0000"/>
          <w:lang w:val="az-Latn-AZ"/>
        </w:rPr>
        <w:t xml:space="preserve">3.2.10. 107-ci sətirdən ölkə xaricində mobil operatorun öz abunəçiləri tərəfindən xarici mobil operatorun şəbəkəsindən istifadə etdiyi beynəlxalq </w:t>
      </w:r>
      <w:proofErr w:type="spellStart"/>
      <w:r w:rsidRPr="009A7F05">
        <w:rPr>
          <w:rFonts w:ascii="Palatino Linotype" w:hAnsi="Palatino Linotype" w:cs="Arial"/>
          <w:color w:val="FF0000"/>
          <w:lang w:val="az-Latn-AZ"/>
        </w:rPr>
        <w:t>rouminq</w:t>
      </w:r>
      <w:proofErr w:type="spellEnd"/>
      <w:r w:rsidRPr="009A7F05">
        <w:rPr>
          <w:rFonts w:ascii="Palatino Linotype" w:hAnsi="Palatino Linotype" w:cs="Arial"/>
          <w:color w:val="FF0000"/>
          <w:lang w:val="az-Latn-AZ"/>
        </w:rPr>
        <w:t xml:space="preserve"> </w:t>
      </w:r>
      <w:proofErr w:type="spellStart"/>
      <w:r w:rsidRPr="009A7F05">
        <w:rPr>
          <w:rFonts w:ascii="Palatino Linotype" w:hAnsi="Palatino Linotype" w:cs="Arial"/>
          <w:color w:val="FF0000"/>
          <w:lang w:val="az-Latn-AZ"/>
        </w:rPr>
        <w:t>trafikinin</w:t>
      </w:r>
      <w:proofErr w:type="spellEnd"/>
      <w:r w:rsidRPr="009A7F05">
        <w:rPr>
          <w:rFonts w:ascii="Palatino Linotype" w:hAnsi="Palatino Linotype" w:cs="Arial"/>
          <w:color w:val="FF0000"/>
          <w:lang w:val="az-Latn-AZ"/>
        </w:rPr>
        <w:t xml:space="preserve"> həcmi (edilən və qəbul edilən cəmi danışıq dəqiqələri) sətir 110-da qeyd olunur. Bu göstəriciyə </w:t>
      </w:r>
      <w:proofErr w:type="spellStart"/>
      <w:r w:rsidRPr="009A7F05">
        <w:rPr>
          <w:rFonts w:ascii="Palatino Linotype" w:hAnsi="Palatino Linotype" w:cs="Arial"/>
          <w:color w:val="FF0000"/>
          <w:lang w:val="az-Latn-AZ"/>
        </w:rPr>
        <w:t>ölkədaxili</w:t>
      </w:r>
      <w:proofErr w:type="spellEnd"/>
      <w:r w:rsidRPr="009A7F05">
        <w:rPr>
          <w:rFonts w:ascii="Palatino Linotype" w:hAnsi="Palatino Linotype" w:cs="Arial"/>
          <w:color w:val="FF0000"/>
          <w:lang w:val="az-Latn-AZ"/>
        </w:rPr>
        <w:t xml:space="preserve"> mobil şəbəkəyə aid olmayan və ya </w:t>
      </w:r>
      <w:proofErr w:type="spellStart"/>
      <w:r w:rsidRPr="009A7F05">
        <w:rPr>
          <w:rFonts w:ascii="Palatino Linotype" w:hAnsi="Palatino Linotype" w:cs="Arial"/>
          <w:color w:val="FF0000"/>
          <w:lang w:val="az-Latn-AZ"/>
        </w:rPr>
        <w:t>ölkədaxilində</w:t>
      </w:r>
      <w:proofErr w:type="spellEnd"/>
      <w:r w:rsidRPr="009A7F05">
        <w:rPr>
          <w:rFonts w:ascii="Palatino Linotype" w:hAnsi="Palatino Linotype" w:cs="Arial"/>
          <w:color w:val="FF0000"/>
          <w:lang w:val="az-Latn-AZ"/>
        </w:rPr>
        <w:t xml:space="preserve"> müvəqqəti </w:t>
      </w:r>
      <w:proofErr w:type="spellStart"/>
      <w:r w:rsidRPr="009A7F05">
        <w:rPr>
          <w:rFonts w:ascii="Palatino Linotype" w:hAnsi="Palatino Linotype" w:cs="Arial"/>
          <w:color w:val="FF0000"/>
          <w:lang w:val="az-Latn-AZ"/>
        </w:rPr>
        <w:t>rouminq</w:t>
      </w:r>
      <w:proofErr w:type="spellEnd"/>
      <w:r w:rsidRPr="009A7F05">
        <w:rPr>
          <w:rFonts w:ascii="Palatino Linotype" w:hAnsi="Palatino Linotype" w:cs="Arial"/>
          <w:color w:val="FF0000"/>
          <w:lang w:val="az-Latn-AZ"/>
        </w:rPr>
        <w:t xml:space="preserve"> abunəçilərinin istifadə etdiyi </w:t>
      </w:r>
      <w:proofErr w:type="spellStart"/>
      <w:r w:rsidRPr="009A7F05">
        <w:rPr>
          <w:rFonts w:ascii="Palatino Linotype" w:hAnsi="Palatino Linotype" w:cs="Arial"/>
          <w:color w:val="FF0000"/>
          <w:lang w:val="az-Latn-AZ"/>
        </w:rPr>
        <w:t>rouminq</w:t>
      </w:r>
      <w:proofErr w:type="spellEnd"/>
      <w:r w:rsidRPr="009A7F05">
        <w:rPr>
          <w:rFonts w:ascii="Palatino Linotype" w:hAnsi="Palatino Linotype" w:cs="Arial"/>
          <w:color w:val="FF0000"/>
          <w:lang w:val="az-Latn-AZ"/>
        </w:rPr>
        <w:t xml:space="preserve"> dəqiqələri daxil edilmir. 107-ci sətirdən ölkə daxilində xarici mobil operatorların abunəçilərinin yerli mobil operatorların şəbəkəsinə</w:t>
      </w:r>
      <w:r w:rsidRPr="009A7F05">
        <w:rPr>
          <w:rFonts w:ascii="Arial" w:hAnsi="Arial" w:cs="Arial"/>
          <w:color w:val="FF0000"/>
          <w:lang w:val="az-Latn-AZ"/>
        </w:rPr>
        <w:t xml:space="preserve"> </w:t>
      </w:r>
      <w:r w:rsidRPr="009A7F05">
        <w:rPr>
          <w:rFonts w:ascii="Palatino Linotype" w:hAnsi="Palatino Linotype" w:cs="Arial"/>
          <w:color w:val="FF0000"/>
          <w:lang w:val="az-Latn-AZ"/>
        </w:rPr>
        <w:t xml:space="preserve">qoşularaq </w:t>
      </w:r>
      <w:proofErr w:type="spellStart"/>
      <w:r w:rsidRPr="009A7F05">
        <w:rPr>
          <w:rFonts w:ascii="Palatino Linotype" w:hAnsi="Palatino Linotype" w:cs="Arial"/>
          <w:color w:val="FF0000"/>
          <w:lang w:val="az-Latn-AZ"/>
        </w:rPr>
        <w:t>rouminq</w:t>
      </w:r>
      <w:proofErr w:type="spellEnd"/>
      <w:r w:rsidRPr="009A7F05">
        <w:rPr>
          <w:rFonts w:ascii="Palatino Linotype" w:hAnsi="Palatino Linotype" w:cs="Arial"/>
          <w:color w:val="FF0000"/>
          <w:lang w:val="az-Latn-AZ"/>
        </w:rPr>
        <w:t xml:space="preserve"> </w:t>
      </w:r>
      <w:proofErr w:type="spellStart"/>
      <w:r w:rsidRPr="009A7F05">
        <w:rPr>
          <w:rFonts w:ascii="Palatino Linotype" w:hAnsi="Palatino Linotype" w:cs="Arial"/>
          <w:color w:val="FF0000"/>
          <w:lang w:val="az-Latn-AZ"/>
        </w:rPr>
        <w:t>xidmətlərindən</w:t>
      </w:r>
      <w:proofErr w:type="spellEnd"/>
      <w:r w:rsidRPr="009A7F05">
        <w:rPr>
          <w:rFonts w:ascii="Palatino Linotype" w:hAnsi="Palatino Linotype" w:cs="Arial"/>
          <w:color w:val="FF0000"/>
          <w:lang w:val="az-Latn-AZ"/>
        </w:rPr>
        <w:t xml:space="preserve"> istifadəsi (zənglərin edilməsi və ya qəbul edilməsi) nəticəsində hesablanan </w:t>
      </w:r>
      <w:proofErr w:type="spellStart"/>
      <w:r w:rsidRPr="009A7F05">
        <w:rPr>
          <w:rFonts w:ascii="Palatino Linotype" w:hAnsi="Palatino Linotype" w:cs="Arial"/>
          <w:color w:val="FF0000"/>
          <w:lang w:val="az-Latn-AZ"/>
        </w:rPr>
        <w:t>trafikin</w:t>
      </w:r>
      <w:proofErr w:type="spellEnd"/>
      <w:r w:rsidRPr="009A7F05">
        <w:rPr>
          <w:rFonts w:ascii="Palatino Linotype" w:hAnsi="Palatino Linotype" w:cs="Arial"/>
          <w:color w:val="FF0000"/>
          <w:lang w:val="az-Latn-AZ"/>
        </w:rPr>
        <w:t xml:space="preserve"> həcmi sətir 111-də göstərilir.</w:t>
      </w:r>
    </w:p>
    <w:p w14:paraId="66C1E4BD" w14:textId="3B3266C8" w:rsidR="005E5939" w:rsidRPr="009A7F05" w:rsidRDefault="009A7F05" w:rsidP="009A7F05">
      <w:pPr>
        <w:spacing w:after="20"/>
        <w:ind w:firstLine="567"/>
        <w:jc w:val="both"/>
        <w:rPr>
          <w:rFonts w:ascii="Palatino Linotype" w:hAnsi="Palatino Linotype" w:cs="Arial"/>
          <w:color w:val="FF0000"/>
          <w:lang w:val="az-Latn-AZ"/>
        </w:rPr>
      </w:pPr>
      <w:r w:rsidRPr="009A7F05">
        <w:rPr>
          <w:rFonts w:ascii="Palatino Linotype" w:hAnsi="Palatino Linotype" w:cs="Arial"/>
          <w:color w:val="FF0000"/>
          <w:lang w:val="az-Latn-AZ"/>
        </w:rPr>
        <w:t xml:space="preserve">3.2.11. Sətir 112-də mobil telefon şəbəkəsi üzrə </w:t>
      </w:r>
      <w:proofErr w:type="spellStart"/>
      <w:r w:rsidRPr="009A7F05">
        <w:rPr>
          <w:rFonts w:ascii="Palatino Linotype" w:hAnsi="Palatino Linotype" w:cs="Arial"/>
          <w:color w:val="FF0000"/>
          <w:lang w:val="az-Latn-AZ"/>
        </w:rPr>
        <w:t>şəbəkədaxili</w:t>
      </w:r>
      <w:proofErr w:type="spellEnd"/>
      <w:r w:rsidRPr="009A7F05">
        <w:rPr>
          <w:rFonts w:ascii="Palatino Linotype" w:hAnsi="Palatino Linotype" w:cs="Arial"/>
          <w:color w:val="FF0000"/>
          <w:lang w:val="az-Latn-AZ"/>
        </w:rPr>
        <w:t xml:space="preserve"> çıxış </w:t>
      </w:r>
      <w:proofErr w:type="spellStart"/>
      <w:r w:rsidRPr="009A7F05">
        <w:rPr>
          <w:rFonts w:ascii="Palatino Linotype" w:hAnsi="Palatino Linotype" w:cs="Arial"/>
          <w:color w:val="FF0000"/>
          <w:lang w:val="az-Latn-AZ"/>
        </w:rPr>
        <w:t>trafikinin</w:t>
      </w:r>
      <w:proofErr w:type="spellEnd"/>
      <w:r w:rsidRPr="009A7F05">
        <w:rPr>
          <w:rFonts w:ascii="Palatino Linotype" w:hAnsi="Palatino Linotype" w:cs="Arial"/>
          <w:color w:val="FF0000"/>
          <w:lang w:val="az-Latn-AZ"/>
        </w:rPr>
        <w:t xml:space="preserve"> həcmi, başqa sözlə, mobil abunəçilər tərəfindən eyni mobil şəbəkə çərçivəsində (</w:t>
      </w:r>
      <w:proofErr w:type="spellStart"/>
      <w:r w:rsidRPr="009A7F05">
        <w:rPr>
          <w:rFonts w:ascii="Palatino Linotype" w:hAnsi="Palatino Linotype" w:cs="Arial"/>
          <w:color w:val="FF0000"/>
          <w:lang w:val="az-Latn-AZ"/>
        </w:rPr>
        <w:t>şəbəkədaxili</w:t>
      </w:r>
      <w:proofErr w:type="spellEnd"/>
      <w:r w:rsidRPr="009A7F05">
        <w:rPr>
          <w:rFonts w:ascii="Palatino Linotype" w:hAnsi="Palatino Linotype" w:cs="Arial"/>
          <w:color w:val="FF0000"/>
          <w:lang w:val="az-Latn-AZ"/>
        </w:rPr>
        <w:t xml:space="preserve">) edilən zənglərin dəqiqəsi, sətir 113-də isə mobil telefon şəbəkəsi üzrə digər operatorlar üzrə çıxış </w:t>
      </w:r>
      <w:proofErr w:type="spellStart"/>
      <w:r w:rsidRPr="009A7F05">
        <w:rPr>
          <w:rFonts w:ascii="Palatino Linotype" w:hAnsi="Palatino Linotype" w:cs="Arial"/>
          <w:color w:val="FF0000"/>
          <w:lang w:val="az-Latn-AZ"/>
        </w:rPr>
        <w:t>trafikinin</w:t>
      </w:r>
      <w:proofErr w:type="spellEnd"/>
      <w:r w:rsidRPr="009A7F05">
        <w:rPr>
          <w:rFonts w:ascii="Palatino Linotype" w:hAnsi="Palatino Linotype" w:cs="Arial"/>
          <w:color w:val="FF0000"/>
          <w:lang w:val="az-Latn-AZ"/>
        </w:rPr>
        <w:t xml:space="preserve"> həcmi, yəni mobil abunəçilər tərəfindən bir mobil operatorun şəbəkəsindən digər mobil operatorun şəbəkəsinə (</w:t>
      </w:r>
      <w:proofErr w:type="spellStart"/>
      <w:r w:rsidRPr="009A7F05">
        <w:rPr>
          <w:rFonts w:ascii="Palatino Linotype" w:hAnsi="Palatino Linotype" w:cs="Arial"/>
          <w:color w:val="FF0000"/>
          <w:lang w:val="az-Latn-AZ"/>
        </w:rPr>
        <w:t>şəbəkədənkənar</w:t>
      </w:r>
      <w:proofErr w:type="spellEnd"/>
      <w:r w:rsidRPr="009A7F05">
        <w:rPr>
          <w:rFonts w:ascii="Palatino Linotype" w:hAnsi="Palatino Linotype" w:cs="Arial"/>
          <w:color w:val="FF0000"/>
          <w:lang w:val="az-Latn-AZ"/>
        </w:rPr>
        <w:t>) edilən zənglərin dəqiqəsi qeyd olunur.</w:t>
      </w:r>
      <w:r w:rsidR="005E5939" w:rsidRPr="009A7F05">
        <w:rPr>
          <w:rFonts w:ascii="Palatino Linotype" w:hAnsi="Palatino Linotype" w:cs="Arial"/>
          <w:color w:val="FF0000"/>
          <w:lang w:val="az-Latn-AZ"/>
        </w:rPr>
        <w:t xml:space="preserve"> </w:t>
      </w:r>
    </w:p>
    <w:p w14:paraId="37711E9F"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lastRenderedPageBreak/>
        <w:t xml:space="preserve">3.2.12. Sətir 114-də ölkə daxilində mobil abunəçilər tərəfindən edilən ümumi zənglərin davametmə müddəti min dəqiqə ilə göstərilir. Bu göstəriciyə həm sabit şəbəkə telefonlarına, həm də mobil telefonlara edilmiş zənglər daxildir. </w:t>
      </w:r>
    </w:p>
    <w:p w14:paraId="09B08C30"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3.2.13. Sətir 115-də ölkə daxilində mobil telefon şəbəkəsindən sabit telefon şəbəkəsinə edilən zənglərin müddəti qeyd olunur. Sözügedən göstərici üzrə ölkə daxilində mobil şəbəkələrdən başlayan və sabit telefon şəbəkələrində sona çatan dəqiqələrin miqdarı nəzərə alınır. </w:t>
      </w:r>
    </w:p>
    <w:p w14:paraId="54FEB96B"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3.2.14. Sətir 116-da ölkə daxilində mobil telefon vasitəsilə ölkə xaricinə edilən zənglərin müddəti göstərilir. </w:t>
      </w:r>
    </w:p>
    <w:p w14:paraId="4B1C2F9D"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3.2.15. Sətir 117-də ölkə abunəçilərinin mobil telefonlarına ölkə xaricindən (sabit şəbəkə telefonlarından və mobil telefonlardan) daxil olan zənglərin müddəti min dəqiqə ilə qeyd olunur. </w:t>
      </w:r>
    </w:p>
    <w:p w14:paraId="135B698A"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3.2.16. 118-ci sətirdə ölkə daxilində 3G və ya 4G şəbəkələrindən və ya digər daha qabaqcıl mobil şəbəkələrdən mənbələnən genişzolaqlı trafik həcmləri qeyd olunur. Giriş və çıxış trafiki cəmlənməli və birlikdə göstərilməlidir. Trafik son istifadəçinin qoşulma məntəqəsində ölçülməlidir. Trafik gigabyte (GB) ilə göstərilməlidir. </w:t>
      </w:r>
    </w:p>
    <w:p w14:paraId="34EC7BE5"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3.2.17. 119-cu sətirdə ölkə xaricində 3G və ya 4G şəbəkələrindən və ya digər daha qabaqcıl mobil şəbəkələrdən mənbələnən genişzolaqlı trafik həcmləri göstərilir. Trafik son istifadəçinin qoşulma məntəqəsində ölçülməlidir. Trafik gigabyte (GB) ilə göstərilməlidir. </w:t>
      </w:r>
    </w:p>
    <w:p w14:paraId="6F59D2D6" w14:textId="7B2EBFED" w:rsidR="005E5939" w:rsidRPr="009A7F05" w:rsidRDefault="009A7F05" w:rsidP="005E5939">
      <w:pPr>
        <w:ind w:firstLine="540"/>
        <w:jc w:val="both"/>
        <w:rPr>
          <w:rFonts w:ascii="Palatino Linotype" w:hAnsi="Palatino Linotype" w:cs="Arial"/>
          <w:color w:val="FF0000"/>
          <w:lang w:val="az-Latn-AZ"/>
        </w:rPr>
      </w:pPr>
      <w:r w:rsidRPr="009A7F05">
        <w:rPr>
          <w:rFonts w:ascii="Palatino Linotype" w:hAnsi="Palatino Linotype" w:cs="Arial"/>
          <w:color w:val="FF0000"/>
          <w:lang w:val="az-Latn-AZ"/>
        </w:rPr>
        <w:t>3.2.18. Göndərilən SMS-</w:t>
      </w:r>
      <w:proofErr w:type="spellStart"/>
      <w:r w:rsidRPr="009A7F05">
        <w:rPr>
          <w:rFonts w:ascii="Palatino Linotype" w:hAnsi="Palatino Linotype" w:cs="Arial"/>
          <w:color w:val="FF0000"/>
          <w:lang w:val="az-Latn-AZ"/>
        </w:rPr>
        <w:t>lərin</w:t>
      </w:r>
      <w:proofErr w:type="spellEnd"/>
      <w:r w:rsidRPr="009A7F05">
        <w:rPr>
          <w:rFonts w:ascii="Palatino Linotype" w:hAnsi="Palatino Linotype" w:cs="Arial"/>
          <w:color w:val="FF0000"/>
          <w:lang w:val="az-Latn-AZ"/>
        </w:rPr>
        <w:t xml:space="preserve"> sayı sətir 120-də, onlardan beynəlxalq istiqamətlərə göndərilən SMS-</w:t>
      </w:r>
      <w:proofErr w:type="spellStart"/>
      <w:r w:rsidRPr="009A7F05">
        <w:rPr>
          <w:rFonts w:ascii="Palatino Linotype" w:hAnsi="Palatino Linotype" w:cs="Arial"/>
          <w:color w:val="FF0000"/>
          <w:lang w:val="az-Latn-AZ"/>
        </w:rPr>
        <w:t>lərin</w:t>
      </w:r>
      <w:proofErr w:type="spellEnd"/>
      <w:r w:rsidRPr="009A7F05">
        <w:rPr>
          <w:rFonts w:ascii="Palatino Linotype" w:hAnsi="Palatino Linotype" w:cs="Arial"/>
          <w:color w:val="FF0000"/>
          <w:lang w:val="az-Latn-AZ"/>
        </w:rPr>
        <w:t xml:space="preserve"> sayı isə sətir 121-də qeyd olunur. Sətir 122-də daxil olan SMS-</w:t>
      </w:r>
      <w:proofErr w:type="spellStart"/>
      <w:r w:rsidRPr="009A7F05">
        <w:rPr>
          <w:rFonts w:ascii="Palatino Linotype" w:hAnsi="Palatino Linotype" w:cs="Arial"/>
          <w:color w:val="FF0000"/>
          <w:lang w:val="az-Latn-AZ"/>
        </w:rPr>
        <w:t>lərin</w:t>
      </w:r>
      <w:proofErr w:type="spellEnd"/>
      <w:r w:rsidRPr="009A7F05">
        <w:rPr>
          <w:rFonts w:ascii="Palatino Linotype" w:hAnsi="Palatino Linotype" w:cs="Arial"/>
          <w:color w:val="FF0000"/>
          <w:lang w:val="az-Latn-AZ"/>
        </w:rPr>
        <w:t xml:space="preserve"> sayı göstərilir.</w:t>
      </w:r>
    </w:p>
    <w:p w14:paraId="63FA42FE"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3.2.19. 123-cü sətirdə bir saniyədə endirilən məlumatların həcmi (bitlə) göstərilir. Mobil genişzolaqlı şəbəkədə məlumatın endirilməsinin (download) orta buraxılış qabiliyyəti dedikdə, bir saniyə ərzində mobil genişzolaqlı şəbəkədə yüklənmiş və endirilmiş məlumatların həcmi (bitlə) nəzərdə tutulur. Mobil genişzolaqlı şəbəkədə məlumatın endirilməsinin (download) illik orta buraxılış qabiliyyəti müəyyən zaman müddətində ötürülən məlumatların həcminin həmin vaxt müddətinə nisbətidir.</w:t>
      </w:r>
    </w:p>
    <w:p w14:paraId="12E8EFCE"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3.2.20. 124-cü sətirdə bir saniyədə yüklənən məlumatların həcmi (bitlə) qeyd olunur. Mobil genişzolaqlı şəbəkədə məlumatın yüklənməsinin (upload) orta buraxılış qabiliyyəti dedikdə, bir saniyə ərzində mobil genişzolaqlı şəbəkədə yüklənmiş və endirilmiş məlumatların həcmi (bitlə) nəzərdə tutulur. Mobil genişzolaqlı şəbəkədə məlumatın yüklənməsinin (upload) illik orta buraxılış qabiliyyəti müəyyən zaman müddətində ötürülən məlumatların həcminin həmin vaxt müddətinə nisbətidir. </w:t>
      </w:r>
    </w:p>
    <w:p w14:paraId="0D446A09"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3.2.21. 125-ci sətirdə mobil telefon və kompüter (USB modem vasitəsilə) vasitəsilə aktiv genişzolaqlı mobil abunəçilər tərəfindən internet şəbəkəsinə qoşulmaların sayı göstərilir. Burada son 90 gün ərzində internetə çıxışı olan və xidmətlərdən istifadə etmək üçün qoşulma haqlarını ödəyən abunəçilərin sayı nəzərə alınır. Buraya internetin yükləmə sürəti ən azı 256 kbit/s olan mobil genişzolaqlı abunəçilər daxildir (məsələn, </w:t>
      </w:r>
      <w:r w:rsidRPr="00263268">
        <w:rPr>
          <w:rFonts w:ascii="Palatino Linotype" w:hAnsi="Palatino Linotype" w:cs="Arial"/>
          <w:lang w:val="az-Latn-AZ"/>
        </w:rPr>
        <w:lastRenderedPageBreak/>
        <w:t>WCDMA, HSPA, CDMA 2000, 1xEV-DO, WIMAX IEEE 802.16e və LTE). Yalnız GPRS, EDGE və CDMA 1xRTT-yə çıxışı olan abunəçilər bu kateqoriyaya aid deyil.</w:t>
      </w:r>
    </w:p>
    <w:p w14:paraId="14A49797" w14:textId="6888860E" w:rsidR="005E5939" w:rsidRDefault="005E5939" w:rsidP="005E5939">
      <w:pPr>
        <w:ind w:firstLine="540"/>
        <w:jc w:val="both"/>
        <w:rPr>
          <w:rFonts w:ascii="Palatino Linotype" w:hAnsi="Palatino Linotype" w:cs="Arial"/>
          <w:color w:val="FF0000"/>
          <w:lang w:val="az-Latn-AZ"/>
        </w:rPr>
      </w:pPr>
      <w:r w:rsidRPr="00263268">
        <w:rPr>
          <w:rFonts w:ascii="Palatino Linotype" w:hAnsi="Palatino Linotype" w:cs="Arial"/>
          <w:lang w:val="az-Latn-AZ"/>
        </w:rPr>
        <w:t xml:space="preserve">3.2.22. 126-cı sətirdə son 90 gün ərzində LTE/WiMAX və digər qabaqcıl genişzolaqlı mobil şəbəkələrdə internet trafikini yaradan abunəçi qoşulmalarının sayı göstərilir. Burada HSPA, UMTS, EV-DO və 3G şəbəkələrində internet trafikini yaratmış abunəçi qoşulmaları, həmçinin stasionar WIMAX abunəçi qoşulmaları istisna edilir. </w:t>
      </w:r>
      <w:r w:rsidR="004367DB" w:rsidRPr="004367DB">
        <w:rPr>
          <w:rFonts w:ascii="Palatino Linotype" w:hAnsi="Palatino Linotype" w:cs="Arial"/>
          <w:color w:val="FF0000"/>
          <w:lang w:val="az-Latn-AZ"/>
        </w:rPr>
        <w:t>5G abunəçiləri də bura daxil edilmir.</w:t>
      </w:r>
    </w:p>
    <w:p w14:paraId="588BA56B" w14:textId="2BDA5466" w:rsidR="004367DB" w:rsidRPr="004367DB" w:rsidRDefault="004367DB" w:rsidP="005E5939">
      <w:pPr>
        <w:ind w:firstLine="540"/>
        <w:jc w:val="both"/>
        <w:rPr>
          <w:rFonts w:ascii="Palatino Linotype" w:hAnsi="Palatino Linotype" w:cs="Arial"/>
          <w:color w:val="FF0000"/>
          <w:lang w:val="az-Latn-AZ"/>
        </w:rPr>
      </w:pPr>
      <w:r w:rsidRPr="004367DB">
        <w:rPr>
          <w:rFonts w:ascii="Palatino Linotype" w:hAnsi="Palatino Linotype" w:cs="Arial"/>
          <w:color w:val="FF0000"/>
          <w:lang w:val="az-Latn-AZ"/>
        </w:rPr>
        <w:t xml:space="preserve">3.2.22-1. 126-1-ci sətirdə mobil telefon və kompüter (USB modem vasitəsilə) vasitəsilə 5G mobil şəbəkəsi üzrə aktiv </w:t>
      </w:r>
      <w:proofErr w:type="spellStart"/>
      <w:r w:rsidRPr="004367DB">
        <w:rPr>
          <w:rFonts w:ascii="Palatino Linotype" w:hAnsi="Palatino Linotype" w:cs="Arial"/>
          <w:color w:val="FF0000"/>
          <w:lang w:val="az-Latn-AZ"/>
        </w:rPr>
        <w:t>genişzolaqlı</w:t>
      </w:r>
      <w:proofErr w:type="spellEnd"/>
      <w:r w:rsidRPr="004367DB">
        <w:rPr>
          <w:rFonts w:ascii="Palatino Linotype" w:hAnsi="Palatino Linotype" w:cs="Arial"/>
          <w:color w:val="FF0000"/>
          <w:lang w:val="az-Latn-AZ"/>
        </w:rPr>
        <w:t xml:space="preserve"> mobil abunəçilər tərəfindən internet şəbəkəsinə </w:t>
      </w:r>
      <w:proofErr w:type="spellStart"/>
      <w:r w:rsidRPr="004367DB">
        <w:rPr>
          <w:rFonts w:ascii="Palatino Linotype" w:hAnsi="Palatino Linotype" w:cs="Arial"/>
          <w:color w:val="FF0000"/>
          <w:lang w:val="az-Latn-AZ"/>
        </w:rPr>
        <w:t>qoşulmaların</w:t>
      </w:r>
      <w:proofErr w:type="spellEnd"/>
      <w:r w:rsidRPr="004367DB">
        <w:rPr>
          <w:rFonts w:ascii="Palatino Linotype" w:hAnsi="Palatino Linotype" w:cs="Arial"/>
          <w:color w:val="FF0000"/>
          <w:lang w:val="az-Latn-AZ"/>
        </w:rPr>
        <w:t xml:space="preserve"> sayı göstərilir. Burada son 90 gün ərzində internetə çıxışı olan və xidmətlərdən istifadə etmək üçün qoşulma haqlarını ödəyən abunəçilərin sayı nəzərə alınır.</w:t>
      </w:r>
    </w:p>
    <w:p w14:paraId="095837CD"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3.2.23. 127-ci sətirdə səs və data xidmətlərini bir paket çərçivəsində istifadə edən abunəçilər (son 3 ay ərzində aktiv istifadəçi olmaqla) nəzərdə tutulur. Ayrıca internet paketindən istifadə edən abunəçilərin sayı bura daxil edilmir.</w:t>
      </w:r>
    </w:p>
    <w:p w14:paraId="186172F1"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3.2.24. 128-ci sətirdə internetə daxil olmaq üçün internet paketini (data kard, USB modem, WiFi dongle) əldə edən abunəçilərin sayı nəzərdə tutulur. Bura fakturasız mobil genişzolaqlı abunəçilər (son 3 ay ərzində aktiv istifadəçi olmaqla), həmçinin WiMAX abunəçiləri və xüsusi genişzolaqlı interneti əlavə paket kimi əldə edən səs xidmətləri üzrə abunəçilərin sayı daxildir. Bu göstəriciyə səs xidmətləri üzrə abunəçilər daxil edilməməlidir.</w:t>
      </w:r>
    </w:p>
    <w:p w14:paraId="6D833541"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3.2.25. 129-cu sətirdə maşınlarda və qurğularda (avtomobillərdə, sayğaclarda, məişət elektronikasında) istifadə üçün nəzərdə tutulan və maşınlarda quraşdırılan mobil abunəçi qoşulmalarının sayı göstərilir. </w:t>
      </w:r>
    </w:p>
    <w:p w14:paraId="5D9EF72C"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3.2.26. 130-cu sətirdə “ölkə əhalisinin mobil şəbəkə ilə əhatə faizi” göstəricisinə dair məlumat göstərilir. Bu göstərici abunəçi və ya istifadəçi olmasından asılı olmayaraq, mobil telefon siqnalının əhatə dairəsinə (diapazonuna) düşən sakinlərin faiz nisbəti kimi təyin olunur. Sözügedən göstərici hesablanarkən mobil telefon siqnalının əhatə dairəsinə düşən sakinlərin sayı əhalinin ümumi sayına bölünür və alınan nəticə 100-ə vurulur.</w:t>
      </w:r>
    </w:p>
    <w:p w14:paraId="367D36DD"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3.2.27. 131-ci sətirdə “ölkə əhalisinin 3G mobil şəbəkəsi ilə əhatə faizi” göstəricisinə dair məlumat qeyd olunur. Bu göstərici abunəçi və ya istifadəçi olmasından asılı olmayaraq, ən azı 3G mobil telefon siqnalının əhatə dairəsinə (diapazonuna) düşən sakinləri əks etdirir. Sözügedən göstərici hesablanarkən ən azı 3G mobil telefon siqnalının əhatə dairəsinə düşən sakinlərin sayı əhalinin ümumi sayına bölünür və alınan nəticə 100-ə vurulur. Yalnız GPRS, EDGE və ya CDMA 1xRTT-yə çıxışı olan abunəçilər bu kateqoriyaya aid deyil. </w:t>
      </w:r>
    </w:p>
    <w:p w14:paraId="7CAE9AFE" w14:textId="71E493B6" w:rsidR="005E5939"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3.2.28. 132-ci sətirdə “ölkə əhalisinin LTE/WiMAX mobil şəbəkəsi ilə əhatə faizi” göstəricisi abunəçi olmasından asılı olmayaraq, LTE, mobil WiMAX/WiMAN və ya digər daha yüksək mobil telefon şəbəkəsinin əhatə dairəsində (diapazonunda) yaşayan sakinləri nəzərdə tutur. Bu göstərici hesablanarkən sözügedən yüksək texnologiyalarla </w:t>
      </w:r>
      <w:r w:rsidRPr="00263268">
        <w:rPr>
          <w:rFonts w:ascii="Palatino Linotype" w:hAnsi="Palatino Linotype" w:cs="Arial"/>
          <w:lang w:val="az-Latn-AZ"/>
        </w:rPr>
        <w:lastRenderedPageBreak/>
        <w:t>əhatə olunmuş sakinlərin sayı əhalinin ümumi sayına bölünür və alınan nəticə 100-ə vurulur. Buraya yalnız HSPA, UMTS, EV-DO və əvvəlki 3G texnologiyaları, həmçinin sabit WiMAX ilə əhatə olunmuş əhali aid edilmir.</w:t>
      </w:r>
    </w:p>
    <w:p w14:paraId="690391F8" w14:textId="1DFC27FA" w:rsidR="004367DB" w:rsidRPr="004367DB" w:rsidRDefault="004367DB" w:rsidP="005E5939">
      <w:pPr>
        <w:ind w:firstLine="540"/>
        <w:jc w:val="both"/>
        <w:rPr>
          <w:rFonts w:ascii="Palatino Linotype" w:hAnsi="Palatino Linotype" w:cs="Arial"/>
          <w:color w:val="FF0000"/>
          <w:lang w:val="az-Latn-AZ"/>
        </w:rPr>
      </w:pPr>
      <w:r w:rsidRPr="004367DB">
        <w:rPr>
          <w:rFonts w:ascii="Palatino Linotype" w:hAnsi="Palatino Linotype" w:cs="Arial"/>
          <w:color w:val="FF0000"/>
          <w:lang w:val="az-Latn-AZ"/>
        </w:rPr>
        <w:t xml:space="preserve">3.2.28-1. 132-1-ci sətirdə “ölkə əhalisinin 5G mobil şəbəkəsi ilə əhatə faizi” göstəricisinə dair məlumat qeyd olunur. Bu göstərici abunəçi və ya istifadəçi </w:t>
      </w:r>
      <w:proofErr w:type="spellStart"/>
      <w:r w:rsidRPr="004367DB">
        <w:rPr>
          <w:rFonts w:ascii="Palatino Linotype" w:hAnsi="Palatino Linotype" w:cs="Arial"/>
          <w:color w:val="FF0000"/>
          <w:lang w:val="az-Latn-AZ"/>
        </w:rPr>
        <w:t>olmasından</w:t>
      </w:r>
      <w:proofErr w:type="spellEnd"/>
      <w:r w:rsidRPr="004367DB">
        <w:rPr>
          <w:rFonts w:ascii="Palatino Linotype" w:hAnsi="Palatino Linotype" w:cs="Arial"/>
          <w:color w:val="FF0000"/>
          <w:lang w:val="az-Latn-AZ"/>
        </w:rPr>
        <w:t xml:space="preserve"> asılı olmayaraq, 5G mobil telefon siqnalının əhatə dairəsinə (diapazonuna) düşən sakinləri əks etdirir. Sözügedən göstərici </w:t>
      </w:r>
      <w:proofErr w:type="spellStart"/>
      <w:r w:rsidRPr="004367DB">
        <w:rPr>
          <w:rFonts w:ascii="Palatino Linotype" w:hAnsi="Palatino Linotype" w:cs="Arial"/>
          <w:color w:val="FF0000"/>
          <w:lang w:val="az-Latn-AZ"/>
        </w:rPr>
        <w:t>hesablanarkən</w:t>
      </w:r>
      <w:proofErr w:type="spellEnd"/>
      <w:r w:rsidRPr="004367DB">
        <w:rPr>
          <w:rFonts w:ascii="Palatino Linotype" w:hAnsi="Palatino Linotype" w:cs="Arial"/>
          <w:color w:val="FF0000"/>
          <w:lang w:val="az-Latn-AZ"/>
        </w:rPr>
        <w:t xml:space="preserve"> 5G mobil telefon siqnalının əhatə dairəsinə düşən sakinlərin sayı əhalinin ümumi sayına bölünür və alınan nəticə 100-ə vurulur.</w:t>
      </w:r>
    </w:p>
    <w:p w14:paraId="517CF2E4" w14:textId="15F39A52"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3.2.29. 133-cü sətirdə hesabat ili ərzində mobil telefon şəbəkəsi üzrə digər operatora daşınmış mobil nömrələrin sayı qeyd olunur. </w:t>
      </w:r>
      <w:r w:rsidR="00D1558B" w:rsidRPr="00D1558B">
        <w:rPr>
          <w:rFonts w:ascii="Palatino Linotype" w:hAnsi="Palatino Linotype" w:cs="Arial"/>
          <w:color w:val="FF0000"/>
          <w:lang w:val="az-Latn-AZ"/>
        </w:rPr>
        <w:t xml:space="preserve">Bu göstəricinin hesablanması zamanı mobil operatora daşınan nömrələrin cəminə və ya alternativ olaraq hər bir operatordan daşınmış nömrə saylarının cəminə istinad </w:t>
      </w:r>
      <w:proofErr w:type="spellStart"/>
      <w:r w:rsidR="00D1558B" w:rsidRPr="00D1558B">
        <w:rPr>
          <w:rFonts w:ascii="Palatino Linotype" w:hAnsi="Palatino Linotype" w:cs="Arial"/>
          <w:color w:val="FF0000"/>
          <w:lang w:val="az-Latn-AZ"/>
        </w:rPr>
        <w:t>edilməlidir</w:t>
      </w:r>
      <w:proofErr w:type="spellEnd"/>
      <w:r w:rsidR="00D1558B" w:rsidRPr="00D1558B">
        <w:rPr>
          <w:rFonts w:ascii="Arial" w:hAnsi="Arial" w:cs="Arial"/>
          <w:color w:val="FF0000"/>
          <w:lang w:val="az-Latn-AZ"/>
        </w:rPr>
        <w:t>.</w:t>
      </w:r>
      <w:r w:rsidR="00D1558B">
        <w:rPr>
          <w:rFonts w:ascii="Arial" w:hAnsi="Arial" w:cs="Arial"/>
          <w:lang w:val="az-Latn-AZ"/>
        </w:rPr>
        <w:t xml:space="preserve"> </w:t>
      </w:r>
      <w:r w:rsidRPr="00263268">
        <w:rPr>
          <w:rFonts w:ascii="Palatino Linotype" w:hAnsi="Palatino Linotype" w:cs="Arial"/>
          <w:lang w:val="az-Latn-AZ"/>
        </w:rPr>
        <w:t>134-cü sətirdə hesabat ili ərzində mobil telefon şəbəkəsi üzrə digər operatordan daşınmış mobil nömrələrin sayı göstərilir.</w:t>
      </w:r>
    </w:p>
    <w:p w14:paraId="1822296A" w14:textId="77777777" w:rsidR="009A7F05" w:rsidRPr="009A7F05" w:rsidRDefault="009A7F05" w:rsidP="009A7F05">
      <w:pPr>
        <w:ind w:firstLine="540"/>
        <w:jc w:val="both"/>
        <w:rPr>
          <w:rFonts w:ascii="Palatino Linotype" w:hAnsi="Palatino Linotype" w:cs="Arial"/>
          <w:color w:val="FF0000"/>
          <w:lang w:val="az-Latn-AZ"/>
        </w:rPr>
      </w:pPr>
      <w:r w:rsidRPr="009A7F05">
        <w:rPr>
          <w:rFonts w:ascii="Palatino Linotype" w:hAnsi="Palatino Linotype" w:cs="Arial"/>
          <w:color w:val="FF0000"/>
          <w:lang w:val="az-Latn-AZ"/>
        </w:rPr>
        <w:t xml:space="preserve">3.2.30. 135-ci sətirdə </w:t>
      </w:r>
      <w:proofErr w:type="spellStart"/>
      <w:r w:rsidRPr="009A7F05">
        <w:rPr>
          <w:rFonts w:ascii="Palatino Linotype" w:hAnsi="Palatino Linotype" w:cs="Arial"/>
          <w:color w:val="FF0000"/>
          <w:lang w:val="az-Latn-AZ"/>
        </w:rPr>
        <w:t>trafik</w:t>
      </w:r>
      <w:proofErr w:type="spellEnd"/>
      <w:r w:rsidRPr="009A7F05">
        <w:rPr>
          <w:rFonts w:ascii="Palatino Linotype" w:hAnsi="Palatino Linotype" w:cs="Arial"/>
          <w:color w:val="FF0000"/>
          <w:lang w:val="az-Latn-AZ"/>
        </w:rPr>
        <w:t xml:space="preserve"> kanalına malik olan giriş və çıxış mobil telefon zənglərinin istifadəçi tərəfindən başa </w:t>
      </w:r>
      <w:proofErr w:type="spellStart"/>
      <w:r w:rsidRPr="009A7F05">
        <w:rPr>
          <w:rFonts w:ascii="Palatino Linotype" w:hAnsi="Palatino Linotype" w:cs="Arial"/>
          <w:color w:val="FF0000"/>
          <w:lang w:val="az-Latn-AZ"/>
        </w:rPr>
        <w:t>çatdırılmadan</w:t>
      </w:r>
      <w:proofErr w:type="spellEnd"/>
      <w:r w:rsidRPr="009A7F05">
        <w:rPr>
          <w:rFonts w:ascii="Palatino Linotype" w:hAnsi="Palatino Linotype" w:cs="Arial"/>
          <w:color w:val="FF0000"/>
          <w:lang w:val="az-Latn-AZ"/>
        </w:rPr>
        <w:t xml:space="preserve"> əvvəl, texniki səbəbdən kəsilən hissəsinin faizlə ifadəsi göstərilir. Zəngin vaxtından əvvəl kəsilməsi operatorun şəbəkəsi ilə əlaqəlidir.</w:t>
      </w:r>
    </w:p>
    <w:p w14:paraId="3DA26747" w14:textId="719B77FC" w:rsidR="005E5939" w:rsidRPr="009A7F05" w:rsidRDefault="009A7F05" w:rsidP="009A7F05">
      <w:pPr>
        <w:ind w:firstLine="540"/>
        <w:jc w:val="both"/>
        <w:rPr>
          <w:rFonts w:ascii="Palatino Linotype" w:hAnsi="Palatino Linotype" w:cs="Arial"/>
          <w:color w:val="FF0000"/>
          <w:lang w:val="az-Latn-AZ"/>
        </w:rPr>
      </w:pPr>
      <w:r w:rsidRPr="009A7F05">
        <w:rPr>
          <w:rFonts w:ascii="Palatino Linotype" w:hAnsi="Palatino Linotype" w:cs="Arial"/>
          <w:color w:val="FF0000"/>
          <w:lang w:val="az-Latn-AZ"/>
        </w:rPr>
        <w:t xml:space="preserve">3.2.31. 136-cı sətirdə hesabat dövründə mobil operator üzrə uğursuz başa çatmış zənglərin sayının mobil zəng cəhdlərinin ümumi sayına nisbətinin faizlə ifadəsi qeyd olunur. Baş tutmayan zəng xidmət zonasında istifadə olunan nömrəyə edilən zəng cəhdidir ki, bu halda zəng edilən tərəf məşğul olduğu üçün və ya çağırış zəngi zəng edilən abunəçinin nömrəsinin son rəqəmi şəbəkə tərəfindən qəbul </w:t>
      </w:r>
      <w:proofErr w:type="spellStart"/>
      <w:r w:rsidRPr="009A7F05">
        <w:rPr>
          <w:rFonts w:ascii="Palatino Linotype" w:hAnsi="Palatino Linotype" w:cs="Arial"/>
          <w:color w:val="FF0000"/>
          <w:lang w:val="az-Latn-AZ"/>
        </w:rPr>
        <w:t>edildikdən</w:t>
      </w:r>
      <w:proofErr w:type="spellEnd"/>
      <w:r w:rsidRPr="009A7F05">
        <w:rPr>
          <w:rFonts w:ascii="Palatino Linotype" w:hAnsi="Palatino Linotype" w:cs="Arial"/>
          <w:color w:val="FF0000"/>
          <w:lang w:val="az-Latn-AZ"/>
        </w:rPr>
        <w:t xml:space="preserve"> sonra 40 saniyə ərzində zəngə cavab vermir.</w:t>
      </w:r>
    </w:p>
    <w:p w14:paraId="1A60D7B3"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3.2.32. 137-ci sətirdə internet abunəçilərinin sayı qeyd olunur.</w:t>
      </w:r>
    </w:p>
    <w:p w14:paraId="103FBDC1" w14:textId="7632C2A6"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3.2.33. Sətir 138-də genişzolaqlı, yüksəksürətli rabitə xidmətlərindən, o cümlədən sətir 139-da ISDN avadanlıqlarından istifadə etməklə internetə qoşulan abunəçilərin sayı, 140-cı sətirdə </w:t>
      </w:r>
      <w:proofErr w:type="spellStart"/>
      <w:r w:rsidR="00D1558B" w:rsidRPr="00D1558B">
        <w:rPr>
          <w:rFonts w:ascii="Palatino Linotype" w:hAnsi="Palatino Linotype" w:cs="Arial"/>
          <w:color w:val="FF0000"/>
          <w:lang w:val="az-Latn-AZ"/>
        </w:rPr>
        <w:t>xDSL</w:t>
      </w:r>
      <w:proofErr w:type="spellEnd"/>
      <w:r w:rsidRPr="00263268">
        <w:rPr>
          <w:rFonts w:ascii="Palatino Linotype" w:hAnsi="Palatino Linotype" w:cs="Arial"/>
          <w:lang w:val="az-Latn-AZ"/>
        </w:rPr>
        <w:t xml:space="preserve"> abunəçilərinin sayı, 141-ci sətirdə </w:t>
      </w:r>
      <w:proofErr w:type="spellStart"/>
      <w:r w:rsidR="00D1558B" w:rsidRPr="00D1558B">
        <w:rPr>
          <w:rFonts w:ascii="Palatino Linotype" w:hAnsi="Palatino Linotype" w:cs="Arial"/>
          <w:color w:val="FF0000"/>
          <w:lang w:val="az-Latn-AZ"/>
        </w:rPr>
        <w:t>FTTx</w:t>
      </w:r>
      <w:proofErr w:type="spellEnd"/>
      <w:r w:rsidRPr="00263268">
        <w:rPr>
          <w:rFonts w:ascii="Palatino Linotype" w:hAnsi="Palatino Linotype" w:cs="Arial"/>
          <w:lang w:val="az-Latn-AZ"/>
        </w:rPr>
        <w:t xml:space="preserve"> abunəçilərinin sayı, 142-ci sətirdə ayrılmış xətt ilə internetə qoşulan abunəçilərin sayı, 143-cü sətirdə isə simsiz texnologiyalar vasitəsilə internetə qoşulan abunəçilərin sayı göstərilir. Burada simsiz texnologiyalar vasitəsilə internetə qoşulan abunəçilərin sayı dedikdə LTE (long term evloution), WiFi və digər texnologiyalar vasitəsilə ödənişli internet xidmətlərindən istifadə edən abunəçilərin sayı nəzərdə tutulur. </w:t>
      </w:r>
    </w:p>
    <w:p w14:paraId="785F52C7"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3.2.34. 144-cü sətirdə bir saniyə ərzində endirilmiş məlumatların həcmi (bitlə) qeyd olunur. Ötürülən məlumatların həcminin (bitlə) ümumi zaman intervalına nisbəti kimi hesablanır. Endirmə qabiliyyəti bütün sabit şəbəkə texnologiyaları üçün, xDSL, WFBB, GPON, DTH Peyk daxil olmaqla, ölçülməlidir.</w:t>
      </w:r>
    </w:p>
    <w:p w14:paraId="7BF788F0"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3.2.35. 145-ci sətirdə bir saniyədə yüklənən məlumatların həcmi (bitlə) göstərilir. Sabit genişzolaqlı şəbəkədə məlumatın yüklənməsinin (upload) illik orta buraxılış qabiliyyəti dedikdə, bir saniyə ərzində sabit genişzolaqlı şəbəkədə yüklənmiş </w:t>
      </w:r>
      <w:r w:rsidRPr="00263268">
        <w:rPr>
          <w:rFonts w:ascii="Palatino Linotype" w:hAnsi="Palatino Linotype" w:cs="Arial"/>
          <w:lang w:val="az-Latn-AZ"/>
        </w:rPr>
        <w:lastRenderedPageBreak/>
        <w:t>məlumatların həcmi ( bitlə) nəzərdə tutulur. Sabit genişzolaqlı şəbəkədə məlumatın yüklənməsinin (upload) illik orta buraxılış qabiliyyəti müəyyən zaman müddətində ötürülən məlumatların həmin vaxt müddətinə nisbətidir.</w:t>
      </w:r>
    </w:p>
    <w:p w14:paraId="624D47B6"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3.2.36. 146-cı sətirdə sabit genişzolaqlı şəbəkədə paketin gecikmə vaxtı (millisaniyə ilə) qeyd olunur. Sabit genişzolaqlı şəbəkədə paketin gecikmə vaxtı dedikdə, ölkə daxilində paketin təyinat məntəqəsinə çatması və qayıtması (millisaniyə) vaxtı nəzərdə tutulur. Göstəricinin hesablanması üçün ümumi paketlərin gecikmə vaxtı (millisaniyə) testlərin sayına bölünür.</w:t>
      </w:r>
    </w:p>
    <w:p w14:paraId="49C4F9F1"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3.2.37. 147-ci sətirdə mobil genişzolaqlı şəbəkədə paketin gecikmə vaxtı (millisaniyə ilə) qeyd olunur. Mobil genişzolaqlı şəbəkədə paketin gecikmə vaxtı dedikdə, ölkə daxilində paketin təyinat məntəqəsinə çatması və qayıtması (millisaniyə) vaxtı nəzərdə tutulur. Göstəricinin hesablanması üçün ümumi paketlərin gecikmə vaxtı (millisan</w:t>
      </w:r>
      <w:r>
        <w:rPr>
          <w:rFonts w:ascii="Palatino Linotype" w:hAnsi="Palatino Linotype" w:cs="Arial"/>
          <w:lang w:val="az-Latn-AZ"/>
        </w:rPr>
        <w:t>iyə) testlərin sayına bölünür.</w:t>
      </w:r>
    </w:p>
    <w:p w14:paraId="24B570D0"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3.2.38. 148-ci sətirdə sabit genişzolaqlı şəbəkə xidməti üzrə nasazlıqların aradan qaldırılmasına sərf olunan vaxt (saatla) göstərilir. Abunəçilərin müraciətlərinə uyğun olaraq nasazlıqların aradan qaldırılmasına sərf edilən vaxtın (saat ilə) miqdarı nəzərdə tutulur. Bu göstərici ümumi nasazlıqların sayına nisbətən bütün nasazlıqların aradan qaldırılmasına sərf olunan vaxtın miqdarı kimi hesablanır.</w:t>
      </w:r>
    </w:p>
    <w:p w14:paraId="5FB5A25E"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3.2.39. 149-cu sətirdə internetə qoşulmaların sayı qeyd olunur.</w:t>
      </w:r>
    </w:p>
    <w:p w14:paraId="5622E2F0"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3.2.40. 150-ci sətirdə hüquqi şəxslər üzrə sabit genişzolaqlı internet abunəçilərinin ümumi sayı göstərilir. Burada dövlət və özəl müəssisələr, qurumlar və ya biznes subyektləri tərəfindən internetə qoşulan abunəçilərin sayı nəzərdə tutulur (ISP və müəssisələr arasında olan müqavilə əsasında). Bura kabel, DSL, FTTH/FTTB və sabit simsiz genişzolaqlı və peyk texnologiyaları daxildir.</w:t>
      </w:r>
    </w:p>
    <w:p w14:paraId="1368F585"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3.2.41. 151-ci sətirdə internet protokolu üzərindən ötürülən stasionar səsli (VoIP) abunəçi qoşulmaların sayı qeyd olunur. </w:t>
      </w:r>
    </w:p>
    <w:p w14:paraId="3C9FAB1C"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3.2.42. 152-ci sətirdə ən azı 256 kbit/s sürətli yerüstü simsiz stasionar internet qoşulmalarının sayı göstərilir. Bura stasionar WiMAX (İnternetə simsiz genişzolaqlı qoşulma texnologiyası) və stasionar simsiz abunəçi qoşulmaları daxil edilir, amma qaynar nöqtələrdə olan təsadüfi istifadəçilər və WiFi qaynar nöqtələrində olan abunəçilər burada istisna təşkil edir. </w:t>
      </w:r>
    </w:p>
    <w:p w14:paraId="54742910"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3.2.43. 153-cü sətirdə 256 kbit/s-ə bərabər və ya 256 kbit/s-dən yüksək sürətli, həmçinin 2 Mbit/s-dən aşağı sürətli, 154-cü sətirdə 2 Mbit/s-ə bərabər və ya 2 Mbit/s-dən yüksək, eyni zamanda 10 Mbit/s-dən aşağı sürətli, 155-ci sətirdə 10 Mbit/s-ə bərabər və ya 10 Mbit/s-dən yüksək, eyni zamanda 30 Mbit/s-dən aşağı sürətli, 156-cı sətirdə 30 Mbit/s-ə bərabər və ya 30 Mbit/s-dən yüksək, eyni zamanda 100 Mbit/s-dən aşağı sürətli, 157-ci sətirdə 100 Mbit/s-ə bərabər və ya 100 Mbit/s-dən yüksək olan bütün genişzolaqlı stasionar internet qoşulmalarının sayı göstərilir. </w:t>
      </w:r>
    </w:p>
    <w:p w14:paraId="07582721"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3.2.44. 158-ci sətirdə 256 kbit/s-ə bərabər və ya 256 kbit/s-dən böyük sürətlə internetə qoşulmaq üçün rəqəmsal abunəçi xidmətlərindən istifadə edilən internet qoşulmalarının </w:t>
      </w:r>
      <w:r w:rsidRPr="00263268">
        <w:rPr>
          <w:rFonts w:ascii="Palatino Linotype" w:hAnsi="Palatino Linotype" w:cs="Arial"/>
          <w:lang w:val="az-Latn-AZ"/>
        </w:rPr>
        <w:lastRenderedPageBreak/>
        <w:t>sayı qeyd olunur. DSL fiziki və hüquqi şəxsləri adi mis telefon xətləri vasitəsilə yüksək buraxılma imkanına malik rabitə xidməti ilə təchiz edən texnologiyadır. Əgər binalarda birbaşa fiber xətlərindən istifadə olunarsa, o zaman çox yüksək sürətli rəqəmsal abunəçi xidməti vasitəsilə qoşulmalar bura daxil edilməməlidir.</w:t>
      </w:r>
    </w:p>
    <w:p w14:paraId="5BE1C812"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3.2.45. 159-cu sətirdə fiber xətdən istifadə olunmaqla 256 kbit/s-ə bərabər və ya 256 kbit/s-dən böyük sürətli internet qoşulmalarının sayı göstərilir. Bura binanın bayır divarından 2 metrdən çox olmayan ölçüdə məhdudlaşan və birbaşa abunəçinin mənzilinə fiber xətti ilə təşkil edilən qoşulmalar daxil edilməlidir. Evlərə və ya müəssisələrə, həmçinin şəbəkə qovşaqlarına fiber xətti ilə təşkil olunan qoşulmalar burada istisna təşkil edir. </w:t>
      </w:r>
    </w:p>
    <w:p w14:paraId="7FC54562"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3.2.46. 160-cı sətirdə fiber optik xətlərlə (FTTH, FTTB, FTTdp) əhatə olunmuş mənzillərin sayı qeyd olunur. Bu göstərici özündə fiber optik kabellə evədək (FTTH) və fiber optik kabellə binayadək (FTTB) şəbəkə k</w:t>
      </w:r>
      <w:r>
        <w:rPr>
          <w:rFonts w:ascii="Palatino Linotype" w:hAnsi="Palatino Linotype" w:cs="Arial"/>
          <w:lang w:val="az-Latn-AZ"/>
        </w:rPr>
        <w:t>onfiqurasiyalarını ehtiva edir.</w:t>
      </w:r>
    </w:p>
    <w:p w14:paraId="4E03C18D"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3.2.47. 161-ci sətirdə genişzolaqlı stasionar və stasionar telefon xidmətləri daxil olmaqla, kompleks telekommunikasiya abunəçi qoşulmalarının sayı qeyd olunur. Yalnız kompleks telekommunikasiya xidmətlərinin izahında verilən meyara uyğun gələn abunəçi qoşulmaları bura daxil edilməlidir. </w:t>
      </w:r>
    </w:p>
    <w:p w14:paraId="01252F4B"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3.2.48. 162-ci sətirdə genişzolaqlı stasionar, stasionar telefon və ödənişli TV xidmətləri daxil olmaqla, kompleks telekommunikasiya abunəçi qoşulmalarının sayı göstərilir. Yalnız kompleks telekommunikasiya xidmətlərinin izahında verilən meyara uyğun gələn abunəçi qoşulmaları bura daxil edilməlidir.</w:t>
      </w:r>
    </w:p>
    <w:p w14:paraId="0A940766"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3.2.49. 163-cü sətirdə 256 kbit/s-ə bərabər və ya 256 kbit/s-dən böyük sürətli digər genişzolaqlı stasionar texnologiyalardan istifadə edilən internet qoşulmalarının (DSL, kabel modemi və fiber xətti ilə qoşulmalardan başqa) sayı qeyd olunur. Bura Ethernet LAN (local şəbəkə) və elektrik xətti üzərindən genişzolaqlı rabitə texnologiyaları daxildir. Ethernet LAN (local şəbəkə) qoşulmalarına IEEE 802.3 texnologiyası istifadə olunan qoşulmalar aiddir. BPL abunəçi qoşulmalarına elektrik xətləri üzərindən təşkil olunan genişzolaqlı internet qoşulmaları aiddir. Müvəqqəti genişzolaqlı qoşulma istifadəçiləri (məsələn, PWLAN qaynar nöqtələri arasındakı rouminq rabitə), WiMAX (İnternetə simsiz genişzolaqlı qoşulma texnologiyası) istifadəçiləri və mobil şəbəkələr üzərindən internetə qoşulan istifadəçilər burada istisna təşkil edir.</w:t>
      </w:r>
    </w:p>
    <w:p w14:paraId="6BEC7B8A"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3.2.50. 164-cü sətirdə kabel modemi ilə 256 kbit/s-dən böyük və ya 256 kbit/s-ə bərabər sürətlə internetə qoşulmaq üçün kabel modem xidmətindən istifadə edilməklə həyata keçirilən internet qoşulmalarının sayı əks olunur.</w:t>
      </w:r>
    </w:p>
    <w:p w14:paraId="6A4C5E45"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3.2.51. 165-ci sətirdə ən azı 256 kbit/s sürətlə peyk rabitəsi texnologiyalarından istifadə olunmaqla internetə qoşulan abunəçilərin sayı göstərilir.</w:t>
      </w:r>
    </w:p>
    <w:p w14:paraId="5D9F6055" w14:textId="061257D6" w:rsidR="009A7F05" w:rsidRPr="009A7F05" w:rsidRDefault="005E5939" w:rsidP="009A7F05">
      <w:pPr>
        <w:ind w:firstLine="540"/>
        <w:jc w:val="both"/>
        <w:rPr>
          <w:rFonts w:ascii="Palatino Linotype" w:hAnsi="Palatino Linotype" w:cs="Arial"/>
          <w:color w:val="FF0000"/>
          <w:lang w:val="az-Latn-AZ"/>
        </w:rPr>
      </w:pPr>
      <w:r w:rsidRPr="009A7F05">
        <w:rPr>
          <w:rFonts w:ascii="Palatino Linotype" w:hAnsi="Palatino Linotype" w:cs="Arial"/>
          <w:color w:val="FF0000"/>
          <w:lang w:val="az-Latn-AZ"/>
        </w:rPr>
        <w:t>3</w:t>
      </w:r>
      <w:r w:rsidR="009A7F05" w:rsidRPr="009A7F05">
        <w:rPr>
          <w:rFonts w:ascii="Palatino Linotype" w:hAnsi="Palatino Linotype" w:cs="Arial"/>
          <w:color w:val="FF0000"/>
          <w:lang w:val="az-Latn-AZ"/>
        </w:rPr>
        <w:t xml:space="preserve">.2.52. 166-cı sətirdə </w:t>
      </w:r>
      <w:proofErr w:type="spellStart"/>
      <w:r w:rsidR="009A7F05" w:rsidRPr="009A7F05">
        <w:rPr>
          <w:rFonts w:ascii="Palatino Linotype" w:hAnsi="Palatino Linotype" w:cs="Arial"/>
          <w:color w:val="FF0000"/>
          <w:lang w:val="az-Latn-AZ"/>
        </w:rPr>
        <w:t>multipleks</w:t>
      </w:r>
      <w:proofErr w:type="spellEnd"/>
      <w:r w:rsidR="009A7F05" w:rsidRPr="009A7F05">
        <w:rPr>
          <w:rFonts w:ascii="Palatino Linotype" w:hAnsi="Palatino Linotype" w:cs="Arial"/>
          <w:color w:val="FF0000"/>
          <w:lang w:val="az-Latn-AZ"/>
        </w:rPr>
        <w:t xml:space="preserve"> operatoru xidmətinin (yerüstü çoxkanallı TV xidməti) abunəçilərinin sayı göstərilir. </w:t>
      </w:r>
      <w:proofErr w:type="spellStart"/>
      <w:r w:rsidR="009A7F05" w:rsidRPr="009A7F05">
        <w:rPr>
          <w:rFonts w:ascii="Palatino Linotype" w:hAnsi="Palatino Linotype" w:cs="Arial"/>
          <w:color w:val="FF0000"/>
          <w:lang w:val="az-Latn-AZ"/>
        </w:rPr>
        <w:t>Multipleks</w:t>
      </w:r>
      <w:proofErr w:type="spellEnd"/>
      <w:r w:rsidR="009A7F05" w:rsidRPr="009A7F05">
        <w:rPr>
          <w:rFonts w:ascii="Palatino Linotype" w:hAnsi="Palatino Linotype" w:cs="Arial"/>
          <w:color w:val="FF0000"/>
          <w:lang w:val="az-Latn-AZ"/>
        </w:rPr>
        <w:t xml:space="preserve"> operatoru xidmətinin (yerüstü çoxkanallı TV xidməti) abunəçiləri dedikdə DVB-T və / və ya DVB-T2 </w:t>
      </w:r>
      <w:proofErr w:type="spellStart"/>
      <w:r w:rsidR="009A7F05" w:rsidRPr="009A7F05">
        <w:rPr>
          <w:rFonts w:ascii="Palatino Linotype" w:hAnsi="Palatino Linotype" w:cs="Arial"/>
          <w:color w:val="FF0000"/>
          <w:lang w:val="az-Latn-AZ"/>
        </w:rPr>
        <w:t>stardartlı</w:t>
      </w:r>
      <w:proofErr w:type="spellEnd"/>
      <w:r w:rsidR="009A7F05" w:rsidRPr="009A7F05">
        <w:rPr>
          <w:rFonts w:ascii="Palatino Linotype" w:hAnsi="Palatino Linotype" w:cs="Arial"/>
          <w:color w:val="FF0000"/>
          <w:lang w:val="az-Latn-AZ"/>
        </w:rPr>
        <w:t xml:space="preserve"> yerüstü </w:t>
      </w:r>
      <w:proofErr w:type="spellStart"/>
      <w:r w:rsidR="009A7F05" w:rsidRPr="009A7F05">
        <w:rPr>
          <w:rFonts w:ascii="Palatino Linotype" w:hAnsi="Palatino Linotype" w:cs="Arial"/>
          <w:color w:val="FF0000"/>
          <w:lang w:val="az-Latn-AZ"/>
        </w:rPr>
        <w:lastRenderedPageBreak/>
        <w:t>rəqəmsal</w:t>
      </w:r>
      <w:proofErr w:type="spellEnd"/>
      <w:r w:rsidR="009A7F05" w:rsidRPr="009A7F05">
        <w:rPr>
          <w:rFonts w:ascii="Palatino Linotype" w:hAnsi="Palatino Linotype" w:cs="Arial"/>
          <w:color w:val="FF0000"/>
          <w:lang w:val="az-Latn-AZ"/>
        </w:rPr>
        <w:t xml:space="preserve"> televiziya yayımını kodlanmış formada (operatorun verdiyi kart, </w:t>
      </w:r>
      <w:proofErr w:type="spellStart"/>
      <w:r w:rsidR="009A7F05" w:rsidRPr="009A7F05">
        <w:rPr>
          <w:rFonts w:ascii="Palatino Linotype" w:hAnsi="Palatino Linotype" w:cs="Arial"/>
          <w:color w:val="FF0000"/>
          <w:lang w:val="az-Latn-AZ"/>
        </w:rPr>
        <w:t>login</w:t>
      </w:r>
      <w:proofErr w:type="spellEnd"/>
      <w:r w:rsidR="009A7F05" w:rsidRPr="009A7F05">
        <w:rPr>
          <w:rFonts w:ascii="Palatino Linotype" w:hAnsi="Palatino Linotype" w:cs="Arial"/>
          <w:color w:val="FF0000"/>
          <w:lang w:val="az-Latn-AZ"/>
        </w:rPr>
        <w:t xml:space="preserve"> və ya avadanlıq vasitəsilə) qəbul edən abunəçilər nəzərdə tutulur.</w:t>
      </w:r>
    </w:p>
    <w:p w14:paraId="463F9836" w14:textId="77777777" w:rsidR="009A7F05" w:rsidRPr="00D1558B" w:rsidRDefault="009A7F05" w:rsidP="009A7F05">
      <w:pPr>
        <w:ind w:firstLine="540"/>
        <w:jc w:val="both"/>
        <w:rPr>
          <w:rFonts w:ascii="Palatino Linotype" w:hAnsi="Palatino Linotype" w:cs="Arial"/>
          <w:lang w:val="az-Latn-AZ"/>
        </w:rPr>
      </w:pPr>
      <w:r w:rsidRPr="009A7F05">
        <w:rPr>
          <w:rFonts w:ascii="Palatino Linotype" w:hAnsi="Palatino Linotype" w:cs="Arial"/>
          <w:color w:val="FF0000"/>
          <w:lang w:val="az-Latn-AZ"/>
        </w:rPr>
        <w:t xml:space="preserve">3.2.53. 167-ci sətirdə internet protokolu üzərindən abunəçi televiziya </w:t>
      </w:r>
      <w:proofErr w:type="spellStart"/>
      <w:r w:rsidRPr="009A7F05">
        <w:rPr>
          <w:rFonts w:ascii="Palatino Linotype" w:hAnsi="Palatino Linotype" w:cs="Arial"/>
          <w:color w:val="FF0000"/>
          <w:lang w:val="az-Latn-AZ"/>
        </w:rPr>
        <w:t>qoşulmalarının</w:t>
      </w:r>
      <w:proofErr w:type="spellEnd"/>
      <w:r w:rsidRPr="009A7F05">
        <w:rPr>
          <w:rFonts w:ascii="Palatino Linotype" w:hAnsi="Palatino Linotype" w:cs="Arial"/>
          <w:color w:val="FF0000"/>
          <w:lang w:val="az-Latn-AZ"/>
        </w:rPr>
        <w:t xml:space="preserve"> </w:t>
      </w:r>
      <w:r w:rsidRPr="00D1558B">
        <w:rPr>
          <w:rFonts w:ascii="Palatino Linotype" w:hAnsi="Palatino Linotype" w:cs="Arial"/>
          <w:lang w:val="az-Latn-AZ"/>
        </w:rPr>
        <w:t>sayı qeyd olunur.</w:t>
      </w:r>
    </w:p>
    <w:p w14:paraId="10BF28B6" w14:textId="77777777" w:rsidR="009A7F05" w:rsidRPr="00D1558B" w:rsidRDefault="009A7F05" w:rsidP="009A7F05">
      <w:pPr>
        <w:ind w:firstLine="540"/>
        <w:jc w:val="both"/>
        <w:rPr>
          <w:rFonts w:ascii="Palatino Linotype" w:hAnsi="Palatino Linotype" w:cs="Arial"/>
          <w:lang w:val="az-Latn-AZ"/>
        </w:rPr>
      </w:pPr>
      <w:r w:rsidRPr="00D1558B">
        <w:rPr>
          <w:rFonts w:ascii="Palatino Linotype" w:hAnsi="Palatino Linotype" w:cs="Arial"/>
          <w:lang w:val="az-Latn-AZ"/>
        </w:rPr>
        <w:t xml:space="preserve">3.2.54. 168-ci sətirdə koaksial kabel şəbəkələri üzərindən abunəçi televiziya </w:t>
      </w:r>
      <w:proofErr w:type="spellStart"/>
      <w:r w:rsidRPr="00D1558B">
        <w:rPr>
          <w:rFonts w:ascii="Palatino Linotype" w:hAnsi="Palatino Linotype" w:cs="Arial"/>
          <w:lang w:val="az-Latn-AZ"/>
        </w:rPr>
        <w:t>qoşulmalarının</w:t>
      </w:r>
      <w:proofErr w:type="spellEnd"/>
      <w:r w:rsidRPr="00D1558B">
        <w:rPr>
          <w:rFonts w:ascii="Palatino Linotype" w:hAnsi="Palatino Linotype" w:cs="Arial"/>
          <w:lang w:val="az-Latn-AZ"/>
        </w:rPr>
        <w:t xml:space="preserve"> sayı qeyd olunur.</w:t>
      </w:r>
    </w:p>
    <w:p w14:paraId="1C7AC820" w14:textId="10898079" w:rsidR="005E5939" w:rsidRPr="00D1558B" w:rsidRDefault="009A7F05" w:rsidP="009A7F05">
      <w:pPr>
        <w:ind w:firstLine="540"/>
        <w:jc w:val="both"/>
        <w:rPr>
          <w:rFonts w:ascii="Palatino Linotype" w:hAnsi="Palatino Linotype" w:cs="Arial"/>
          <w:lang w:val="az-Latn-AZ"/>
        </w:rPr>
      </w:pPr>
      <w:r w:rsidRPr="00D1558B">
        <w:rPr>
          <w:rFonts w:ascii="Palatino Linotype" w:hAnsi="Palatino Linotype" w:cs="Arial"/>
          <w:lang w:val="az-Latn-AZ"/>
        </w:rPr>
        <w:t>3.2.55. 169-cu sətirdə audiovizual məhsulun (</w:t>
      </w:r>
      <w:proofErr w:type="spellStart"/>
      <w:r w:rsidRPr="00D1558B">
        <w:rPr>
          <w:rFonts w:ascii="Palatino Linotype" w:hAnsi="Palatino Linotype" w:cs="Arial"/>
          <w:lang w:val="az-Latn-AZ"/>
        </w:rPr>
        <w:t>serial</w:t>
      </w:r>
      <w:proofErr w:type="spellEnd"/>
      <w:r w:rsidRPr="00D1558B">
        <w:rPr>
          <w:rFonts w:ascii="Palatino Linotype" w:hAnsi="Palatino Linotype" w:cs="Arial"/>
          <w:lang w:val="az-Latn-AZ"/>
        </w:rPr>
        <w:t xml:space="preserve">, kino, cizgi və ya sənədli filmlər, tamaşa və ya digər proqramlar) internet vasitəsilə istifadəçinin qəbuledici qurğusuna (terminalına) </w:t>
      </w:r>
      <w:proofErr w:type="spellStart"/>
      <w:r w:rsidRPr="00D1558B">
        <w:rPr>
          <w:rFonts w:ascii="Palatino Linotype" w:hAnsi="Palatino Linotype" w:cs="Arial"/>
          <w:lang w:val="az-Latn-AZ"/>
        </w:rPr>
        <w:t>ötürülməsini</w:t>
      </w:r>
      <w:proofErr w:type="spellEnd"/>
      <w:r w:rsidRPr="00D1558B">
        <w:rPr>
          <w:rFonts w:ascii="Palatino Linotype" w:hAnsi="Palatino Linotype" w:cs="Arial"/>
          <w:lang w:val="az-Latn-AZ"/>
        </w:rPr>
        <w:t xml:space="preserve"> təmin edən (İPTV istisna olmaqla) xidmət abunəçiləri qeyd olunur.</w:t>
      </w:r>
    </w:p>
    <w:p w14:paraId="45828907"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3.2.57. 171-ci sətirdə peyk TV abunəçilərinin sayı qeyd olunur. Peyk TV abunəçiləri dedikdə, peyk televiziya yayımını qəbul etmə imkanı olan ödənişli “birbaşa evədək” (DTH) peyk antena abunəçiləri nəzərdə tutulur. Bura pulsuz peyk xidmətləri daxil deyil. </w:t>
      </w:r>
    </w:p>
    <w:p w14:paraId="3BCFB114"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3.2.58. 172-ci sətirdə IPTV, peyk TV və kabel TV-dən başqa, digər ödənişli TV abunəçi qoşulmalarının sayı göstərilir. Bura mikrodalğalı çoxnöqtəli paylanma sistemləri və ödənişli rəqəmsal yerüstü TV kimi televiziya platformaları üzrə abunəçi qoşulmaları daxildir. Pulsuz peyk televiziya xidməti bura aid edilməməlidir. Qeyd olunan məlumatlara uyğun gələn TV platformaları göstərilməlidir.</w:t>
      </w:r>
    </w:p>
    <w:p w14:paraId="29C91672"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3.2.59. 173-cü sətirdə son istifadəçinin qoşulma məntəqəsində ölçülən və genişzolaqlı stasionar abunəçilər tərəfindən təşkil edilən trafikin həcmi göstərilir. Bu, həmçinin giriş və çıxış trafikin həcmi ümumiləşdirildiyi halda ölçülməlidir. Bura irimiqyaslı trafik, məhdud çərçivədə internetə qoşulma, IPTV və kabel TV trafiki daxil edilməməlidir. </w:t>
      </w:r>
    </w:p>
    <w:p w14:paraId="226EE683"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3.2.60. 174-cü sətirdə internet trafiki daşıyan beynəlxalq fiber optik kabellərin və radio rabitə xətlərinin orta hesabla götürülən trafik yükü qeyd olunur. Burada bütün beynəlxalq internet xətləri ilə ötürülən trafik nəzərə alınmalıdır. Əgər trafik qeyri-bərabər şəkildə ötürülərsə (yəni, çıxış trafikinə nisbətən giriş trafiki nisbətən çox olarsa), o zaman orta hesabla götürülən giriş trafikinin yükü təmin edilməlidir. Müxtəlif beynəlxalq internet xətlərinin orta hesabla götürülən ümumi trafik yükü hər bir xəttin orta hesabla götürülən trafik yükünə əlavə kimi qəbul edilə bilər.</w:t>
      </w:r>
    </w:p>
    <w:p w14:paraId="138DF3ED"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3.2.61. 175-ci sətirdə istifadə olunan beynəlxalq internet kanalının həcmi qeyd olunur. Ölkə daxilində istifadə edilən beynəlxalq kanalların illik həcmi (beynəlxalq kanallar üzərindən daşınan faktiki trafikin həcmi) nəzərdə tutulur. Sabit, mobil və peyk operator</w:t>
      </w:r>
      <w:r>
        <w:rPr>
          <w:rFonts w:ascii="Palatino Linotype" w:hAnsi="Palatino Linotype" w:cs="Arial"/>
          <w:lang w:val="az-Latn-AZ"/>
        </w:rPr>
        <w:t>ları tərəfindən istifadə edilən</w:t>
      </w:r>
      <w:r w:rsidRPr="00263268">
        <w:rPr>
          <w:rFonts w:ascii="Palatino Linotype" w:hAnsi="Palatino Linotype" w:cs="Arial"/>
          <w:lang w:val="az-Latn-AZ"/>
        </w:rPr>
        <w:t xml:space="preserve"> beynəlxalq kanalların həcmi, beynəlxalq kanallara sahib olan və istifadə edən (özünütəminat), icarə və ya müqavilə əsasında fəaliyyət göstərən operatorlar tərəfindən daşınan beynəlxalq kanalların həcmi nəzərə alınmalıdır. Əgər trafik asimmetrikdirsə (gələn və çıxan trafik fərqlidirsə), onda ən yüksək trafik göstərilməlidir.</w:t>
      </w:r>
    </w:p>
    <w:p w14:paraId="47D397C0" w14:textId="77777777" w:rsidR="005E5939" w:rsidRPr="00263268" w:rsidRDefault="005E5939" w:rsidP="005E5939">
      <w:pPr>
        <w:ind w:firstLine="540"/>
        <w:jc w:val="both"/>
        <w:rPr>
          <w:rFonts w:ascii="Palatino Linotype" w:hAnsi="Palatino Linotype" w:cs="Arial"/>
          <w:lang w:val="az-Latn-AZ"/>
        </w:rPr>
      </w:pPr>
      <w:r w:rsidRPr="00263268">
        <w:rPr>
          <w:rFonts w:ascii="Palatino Linotype" w:hAnsi="Palatino Linotype" w:cs="Arial"/>
          <w:lang w:val="az-Latn-AZ"/>
        </w:rPr>
        <w:t xml:space="preserve">3.2.62. 176-cı sətirdə internet trafiki daşıyan beynəlxalq fiber optik kabellərin ümumi buraxılma imkanı göstərilir. Beynəlxalq xətlərə malik olan transmilli operatorların </w:t>
      </w:r>
      <w:r w:rsidRPr="00263268">
        <w:rPr>
          <w:rFonts w:ascii="Palatino Linotype" w:hAnsi="Palatino Linotype" w:cs="Arial"/>
          <w:lang w:val="az-Latn-AZ"/>
        </w:rPr>
        <w:lastRenderedPageBreak/>
        <w:t>beynəlxalq internet tezlik diapazonu, o cümlədən yerli internet xidməti provayderlərinə beynəlxalq internet xidmətini icarəyə verən irimiqyaslı şirkətlərin qoşulma imkanları bura aid edilməlidir. Əgər trafik tutumunda uyğunsuzluq olarsa (yəni, çıxış trafikinə nisbətən giriş trafikinin həcmi çox olarsa), giriş trafikinin həcmi təmin edilməlidir.</w:t>
      </w:r>
    </w:p>
    <w:p w14:paraId="1B7173A0" w14:textId="77777777" w:rsidR="005E5939" w:rsidRPr="00D1558B" w:rsidRDefault="005E5939" w:rsidP="005E5939">
      <w:pPr>
        <w:jc w:val="center"/>
        <w:rPr>
          <w:rFonts w:ascii="Palatino Linotype" w:hAnsi="Palatino Linotype" w:cs="Arial"/>
          <w:lang w:val="az-Latn-AZ"/>
        </w:rPr>
      </w:pPr>
    </w:p>
    <w:p w14:paraId="6A6D708D" w14:textId="4F0F8881" w:rsidR="005E5939" w:rsidRPr="00D1558B" w:rsidRDefault="00D1558B" w:rsidP="005E5939">
      <w:pPr>
        <w:jc w:val="center"/>
        <w:rPr>
          <w:rFonts w:ascii="Palatino Linotype" w:hAnsi="Palatino Linotype" w:cs="Arial"/>
          <w:b/>
          <w:bCs/>
          <w:color w:val="FF0000"/>
          <w:lang w:val="az-Latn-AZ"/>
        </w:rPr>
      </w:pPr>
      <w:r w:rsidRPr="00D1558B">
        <w:rPr>
          <w:rFonts w:ascii="Palatino Linotype" w:hAnsi="Palatino Linotype" w:cs="Arial"/>
          <w:b/>
          <w:bCs/>
          <w:color w:val="FF0000"/>
          <w:lang w:val="az-Latn-AZ"/>
        </w:rPr>
        <w:t xml:space="preserve">3.3. III bölmə. Mobil telefon və sabit </w:t>
      </w:r>
      <w:proofErr w:type="spellStart"/>
      <w:r w:rsidRPr="00D1558B">
        <w:rPr>
          <w:rFonts w:ascii="Palatino Linotype" w:hAnsi="Palatino Linotype" w:cs="Arial"/>
          <w:b/>
          <w:bCs/>
          <w:color w:val="FF0000"/>
          <w:lang w:val="az-Latn-AZ"/>
        </w:rPr>
        <w:t>genişzolaqlı</w:t>
      </w:r>
      <w:proofErr w:type="spellEnd"/>
      <w:r w:rsidRPr="00D1558B">
        <w:rPr>
          <w:rFonts w:ascii="Palatino Linotype" w:hAnsi="Palatino Linotype" w:cs="Arial"/>
          <w:b/>
          <w:bCs/>
          <w:color w:val="FF0000"/>
          <w:lang w:val="az-Latn-AZ"/>
        </w:rPr>
        <w:t xml:space="preserve"> internet abunəçilərinin sayı</w:t>
      </w:r>
    </w:p>
    <w:p w14:paraId="0383D09B" w14:textId="77777777" w:rsidR="005E5939" w:rsidRPr="00D1558B" w:rsidRDefault="005E5939" w:rsidP="005E5939">
      <w:pPr>
        <w:jc w:val="center"/>
        <w:rPr>
          <w:rFonts w:ascii="Palatino Linotype" w:hAnsi="Palatino Linotype" w:cs="Arial"/>
          <w:color w:val="FF0000"/>
          <w:lang w:val="az-Latn-AZ"/>
        </w:rPr>
      </w:pPr>
    </w:p>
    <w:p w14:paraId="72E675B0" w14:textId="388985BD" w:rsidR="005E5939" w:rsidRDefault="00D1558B" w:rsidP="005E5939">
      <w:pPr>
        <w:ind w:firstLine="540"/>
        <w:jc w:val="both"/>
        <w:rPr>
          <w:rFonts w:ascii="Palatino Linotype" w:hAnsi="Palatino Linotype" w:cs="Arial"/>
          <w:lang w:val="az-Latn-AZ"/>
        </w:rPr>
      </w:pPr>
      <w:r w:rsidRPr="00D1558B">
        <w:rPr>
          <w:rFonts w:ascii="Palatino Linotype" w:hAnsi="Palatino Linotype" w:cs="Arial"/>
          <w:color w:val="FF0000"/>
          <w:lang w:val="az-Latn-AZ"/>
        </w:rPr>
        <w:t xml:space="preserve">179-190, 192-199, 201-203, 205-208, 210-215, 217-226, 228-232, 234-238, 240-245, 247-253, 255-258, 260-265, 267-271, 273-277-ci sətirlər üzrə 1-ci sütunda mobil telefon abunəçilərinin, 2-ci sütun üzrə isə sabit </w:t>
      </w:r>
      <w:proofErr w:type="spellStart"/>
      <w:r w:rsidRPr="00D1558B">
        <w:rPr>
          <w:rFonts w:ascii="Palatino Linotype" w:hAnsi="Palatino Linotype" w:cs="Arial"/>
          <w:color w:val="FF0000"/>
          <w:lang w:val="az-Latn-AZ"/>
        </w:rPr>
        <w:t>genişzolaqlı</w:t>
      </w:r>
      <w:proofErr w:type="spellEnd"/>
      <w:r w:rsidRPr="00D1558B">
        <w:rPr>
          <w:rFonts w:ascii="Palatino Linotype" w:hAnsi="Palatino Linotype" w:cs="Arial"/>
          <w:color w:val="FF0000"/>
          <w:lang w:val="az-Latn-AZ"/>
        </w:rPr>
        <w:t xml:space="preserve"> internet abunəçilərinin sayı inzibati ərazi vahidləri bölgüsündə göstərilir. Bu bölmə ildə bir dəfə, dördüncü rübdə doldurulur.</w:t>
      </w:r>
    </w:p>
    <w:p w14:paraId="0E122710" w14:textId="77777777" w:rsidR="00D1558B" w:rsidRPr="00263268" w:rsidRDefault="00D1558B" w:rsidP="005E5939">
      <w:pPr>
        <w:ind w:firstLine="540"/>
        <w:jc w:val="both"/>
        <w:rPr>
          <w:rFonts w:ascii="Palatino Linotype" w:hAnsi="Palatino Linotype" w:cs="Arial"/>
          <w:b/>
          <w:lang w:val="az-Latn-AZ"/>
        </w:rPr>
      </w:pPr>
    </w:p>
    <w:p w14:paraId="0E3DE7A9" w14:textId="77777777" w:rsidR="009672E7" w:rsidRDefault="009672E7"/>
    <w:sectPr w:rsidR="009672E7" w:rsidSect="005642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Palatino Linotype">
    <w:panose1 w:val="02040502050505030304"/>
    <w:charset w:val="00"/>
    <w:family w:val="roman"/>
    <w:pitch w:val="variable"/>
    <w:sig w:usb0="E00003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939"/>
    <w:rsid w:val="0012400E"/>
    <w:rsid w:val="004367DB"/>
    <w:rsid w:val="00532EEC"/>
    <w:rsid w:val="0056424D"/>
    <w:rsid w:val="005E5939"/>
    <w:rsid w:val="007E596B"/>
    <w:rsid w:val="009672E7"/>
    <w:rsid w:val="009A7F05"/>
    <w:rsid w:val="00D155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1A25E"/>
  <w15:chartTrackingRefBased/>
  <w15:docId w15:val="{AB4C12DB-8137-418A-B774-25543986C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az-Latn-A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5939"/>
    <w:pPr>
      <w:spacing w:after="0" w:line="240" w:lineRule="auto"/>
    </w:pPr>
    <w:rPr>
      <w:rFonts w:ascii="Times New Roman" w:eastAsia="Times New Roman" w:hAnsi="Times New Roman" w:cs="Times New Roman"/>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E5939"/>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E593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tat.gov.az"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E42A9-F1C4-4A4D-BEA8-CD320E3F1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20638</Words>
  <Characters>11765</Characters>
  <Application>Microsoft Office Word</Application>
  <DocSecurity>0</DocSecurity>
  <Lines>98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Gulbala Guliyev</dc:creator>
  <cp:keywords/>
  <dc:description/>
  <cp:lastModifiedBy>Gulbala Guliyev</cp:lastModifiedBy>
  <cp:revision>5</cp:revision>
  <dcterms:created xsi:type="dcterms:W3CDTF">2024-11-23T06:07:00Z</dcterms:created>
  <dcterms:modified xsi:type="dcterms:W3CDTF">2024-11-25T04:43:00Z</dcterms:modified>
</cp:coreProperties>
</file>