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D0D" w:rsidRPr="00A32D0D" w:rsidRDefault="00A32D0D" w:rsidP="00460FC1">
      <w:pPr>
        <w:ind w:left="5040"/>
        <w:rPr>
          <w:lang w:val="az-Latn-AZ"/>
        </w:rPr>
      </w:pPr>
      <w:r w:rsidRPr="00A32D0D">
        <w:rPr>
          <w:lang w:val="az-Latn-AZ"/>
        </w:rPr>
        <w:t>Azərbaycan Respublikası Dövlət Statistika</w:t>
      </w:r>
    </w:p>
    <w:p w:rsidR="00A32D0D" w:rsidRPr="00A32D0D" w:rsidRDefault="00A32D0D" w:rsidP="00A32D0D">
      <w:pPr>
        <w:ind w:left="4320" w:firstLine="720"/>
        <w:rPr>
          <w:lang w:val="az-Latn-AZ"/>
        </w:rPr>
      </w:pPr>
      <w:r w:rsidRPr="00A32D0D">
        <w:rPr>
          <w:lang w:val="az-Latn-AZ"/>
        </w:rPr>
        <w:t>Komitəsinin 2019-cu il 21 yanvar tarixli</w:t>
      </w:r>
    </w:p>
    <w:p w:rsidR="00A32D0D" w:rsidRPr="00A32D0D" w:rsidRDefault="00A32D0D" w:rsidP="00E732BB">
      <w:pPr>
        <w:tabs>
          <w:tab w:val="left" w:pos="4952"/>
        </w:tabs>
        <w:rPr>
          <w:i/>
          <w:lang w:val="az-Latn-AZ"/>
        </w:rPr>
      </w:pPr>
      <w:r>
        <w:rPr>
          <w:lang w:val="az-Latn-AZ"/>
        </w:rPr>
        <w:tab/>
      </w:r>
      <w:r>
        <w:rPr>
          <w:lang w:val="az-Latn-AZ"/>
        </w:rPr>
        <w:tab/>
      </w:r>
      <w:r w:rsidRPr="00A32D0D">
        <w:rPr>
          <w:lang w:val="az-Latn-AZ"/>
        </w:rPr>
        <w:t>5/18 nömrəli qərarı ilə təsdiq edilmişdir.</w:t>
      </w:r>
    </w:p>
    <w:p w:rsidR="00E732BB" w:rsidRPr="00A32D0D" w:rsidRDefault="00E732BB" w:rsidP="00E732BB">
      <w:pPr>
        <w:jc w:val="center"/>
        <w:rPr>
          <w:i/>
          <w:color w:val="000000"/>
          <w:lang w:val="az-Latn-AZ"/>
        </w:rPr>
      </w:pPr>
    </w:p>
    <w:p w:rsidR="00E732BB" w:rsidRPr="00A32D0D" w:rsidRDefault="00E732BB" w:rsidP="00E732BB">
      <w:pPr>
        <w:pStyle w:val="3"/>
        <w:spacing w:before="0" w:after="0"/>
        <w:jc w:val="center"/>
        <w:rPr>
          <w:rFonts w:ascii="Times New Roman" w:hAnsi="Times New Roman" w:cs="Times New Roman"/>
          <w:sz w:val="24"/>
          <w:szCs w:val="24"/>
          <w:lang w:val="az-Latn-AZ"/>
        </w:rPr>
      </w:pPr>
      <w:r w:rsidRPr="00A32D0D">
        <w:rPr>
          <w:rFonts w:ascii="Times New Roman" w:hAnsi="Times New Roman" w:cs="Times New Roman"/>
          <w:sz w:val="24"/>
          <w:szCs w:val="24"/>
          <w:lang w:val="az-Latn-AZ"/>
        </w:rPr>
        <w:t>“Ümumi istifadədə olan avtomobil yolları və yol qurğuları haqqında” 1-yol №-li  illik rəsmi statistika hesabatı formasının doldurulmasına dair</w:t>
      </w:r>
    </w:p>
    <w:p w:rsidR="00E732BB" w:rsidRPr="00A32D0D" w:rsidRDefault="00E732BB" w:rsidP="00E732BB">
      <w:pPr>
        <w:pStyle w:val="3"/>
        <w:spacing w:before="0" w:after="0"/>
        <w:jc w:val="center"/>
        <w:rPr>
          <w:rFonts w:ascii="Times New Roman" w:hAnsi="Times New Roman" w:cs="Times New Roman"/>
          <w:i/>
          <w:sz w:val="24"/>
          <w:szCs w:val="24"/>
          <w:lang w:val="az-Latn-AZ"/>
        </w:rPr>
      </w:pPr>
    </w:p>
    <w:p w:rsidR="00E732BB" w:rsidRPr="00A32D0D" w:rsidRDefault="00E732BB" w:rsidP="00E732BB">
      <w:pPr>
        <w:pStyle w:val="3"/>
        <w:spacing w:before="0" w:after="0"/>
        <w:jc w:val="center"/>
        <w:rPr>
          <w:rFonts w:ascii="Times New Roman" w:hAnsi="Times New Roman" w:cs="Times New Roman"/>
          <w:sz w:val="24"/>
          <w:szCs w:val="24"/>
          <w:lang w:val="az-Latn-AZ"/>
        </w:rPr>
      </w:pPr>
      <w:r w:rsidRPr="00A32D0D">
        <w:rPr>
          <w:rFonts w:ascii="Times New Roman" w:hAnsi="Times New Roman" w:cs="Times New Roman"/>
          <w:sz w:val="24"/>
          <w:szCs w:val="24"/>
          <w:lang w:val="az-Latn-AZ"/>
        </w:rPr>
        <w:t>G Ö S T Ə R İ Ş</w:t>
      </w:r>
    </w:p>
    <w:p w:rsidR="00E732BB" w:rsidRPr="00A32D0D" w:rsidRDefault="00E732BB" w:rsidP="00E732BB">
      <w:pPr>
        <w:jc w:val="center"/>
        <w:rPr>
          <w:b/>
          <w:lang w:val="az-Latn-AZ"/>
        </w:rPr>
      </w:pPr>
    </w:p>
    <w:p w:rsidR="00E732BB" w:rsidRPr="00A32D0D" w:rsidRDefault="00E732BB" w:rsidP="00E732BB">
      <w:pPr>
        <w:ind w:left="708"/>
        <w:rPr>
          <w:b/>
          <w:lang w:val="az-Latn-AZ"/>
        </w:rPr>
      </w:pPr>
      <w:r w:rsidRPr="00A32D0D">
        <w:rPr>
          <w:b/>
          <w:lang w:val="az-Latn-AZ"/>
        </w:rPr>
        <w:t>1. Ümumi müddəalar</w:t>
      </w:r>
    </w:p>
    <w:p w:rsidR="00E732BB" w:rsidRPr="00A32D0D" w:rsidRDefault="00E732BB" w:rsidP="00E732BB">
      <w:pPr>
        <w:ind w:left="1068"/>
        <w:rPr>
          <w:b/>
          <w:lang w:val="az-Latn-AZ"/>
        </w:rPr>
      </w:pPr>
    </w:p>
    <w:p w:rsidR="00E732BB" w:rsidRPr="00A32D0D" w:rsidRDefault="00E732BB" w:rsidP="00E732BB">
      <w:pPr>
        <w:ind w:firstLine="720"/>
        <w:jc w:val="both"/>
        <w:rPr>
          <w:lang w:val="az-Latn-AZ"/>
        </w:rPr>
      </w:pPr>
      <w:r w:rsidRPr="00A32D0D">
        <w:rPr>
          <w:lang w:val="az-Latn-AZ"/>
        </w:rPr>
        <w:t xml:space="preserve">1-yol №-li illik rəsmi statistika hesabatı forması avtomobil yollarının indeksi və nömrəsi, adı, uzunluğu, örtüyünün tipi, texniki dərəcəsi, keyfiyyət göstəriciləri, istismar xərcləri, yol qurğularının sayı və uzunluğu haqqında məlumatların əldə olunması üçün nəzərdə tutulmuşdur. </w:t>
      </w:r>
    </w:p>
    <w:p w:rsidR="00E732BB" w:rsidRPr="00A32D0D" w:rsidRDefault="00E732BB" w:rsidP="00E732BB">
      <w:pPr>
        <w:ind w:firstLine="708"/>
        <w:jc w:val="both"/>
        <w:rPr>
          <w:b/>
          <w:lang w:val="az-Latn-AZ"/>
        </w:rPr>
      </w:pPr>
      <w:r w:rsidRPr="00A32D0D">
        <w:rPr>
          <w:lang w:val="az-Latn-AZ"/>
        </w:rPr>
        <w:t xml:space="preserve">Hesabat formasını balansında və mülkiyyətində avtomobil yolları olan şəxslər fevralın </w:t>
      </w:r>
      <w:r w:rsidR="00460FC1">
        <w:rPr>
          <w:lang w:val="az-Latn-AZ"/>
        </w:rPr>
        <w:t xml:space="preserve">     </w:t>
      </w:r>
      <w:r w:rsidRPr="00A32D0D">
        <w:rPr>
          <w:lang w:val="az-Latn-AZ"/>
        </w:rPr>
        <w:t xml:space="preserve">15-dək elektron formada </w:t>
      </w:r>
      <w:hyperlink r:id="rId9" w:history="1">
        <w:r w:rsidRPr="00A32D0D">
          <w:rPr>
            <w:rStyle w:val="af0"/>
            <w:lang w:val="az-Latn-AZ"/>
          </w:rPr>
          <w:t>www.stat.gov.az</w:t>
        </w:r>
      </w:hyperlink>
      <w:r w:rsidRPr="00A32D0D">
        <w:rPr>
          <w:lang w:val="az-Latn-AZ"/>
        </w:rPr>
        <w:t xml:space="preserve"> internet səhifəsində real vaxt rejimində təqdim edirlər.</w:t>
      </w:r>
    </w:p>
    <w:p w:rsidR="00E732BB" w:rsidRPr="00A32D0D" w:rsidRDefault="00E732BB" w:rsidP="00E732BB">
      <w:pPr>
        <w:rPr>
          <w:b/>
          <w:lang w:val="az-Latn-AZ"/>
        </w:rPr>
      </w:pPr>
    </w:p>
    <w:p w:rsidR="00E732BB" w:rsidRPr="00A32D0D" w:rsidRDefault="00E732BB" w:rsidP="00E732BB">
      <w:pPr>
        <w:ind w:left="708"/>
        <w:rPr>
          <w:b/>
          <w:lang w:val="az-Latn-AZ"/>
        </w:rPr>
      </w:pPr>
      <w:r w:rsidRPr="00A32D0D">
        <w:rPr>
          <w:b/>
          <w:lang w:val="az-Latn-AZ"/>
        </w:rPr>
        <w:t>2. Əsas anlayışlar</w:t>
      </w:r>
    </w:p>
    <w:p w:rsidR="00E732BB" w:rsidRPr="00A32D0D" w:rsidRDefault="00E732BB" w:rsidP="00E732BB">
      <w:pPr>
        <w:pStyle w:val="af3"/>
        <w:ind w:left="0"/>
        <w:rPr>
          <w:b/>
          <w:sz w:val="24"/>
          <w:szCs w:val="24"/>
          <w:lang w:val="az-Latn-AZ"/>
        </w:rPr>
      </w:pPr>
    </w:p>
    <w:p w:rsidR="00E732BB" w:rsidRPr="00A32D0D" w:rsidRDefault="00E732BB" w:rsidP="00E732BB">
      <w:pPr>
        <w:pStyle w:val="af3"/>
        <w:ind w:left="0" w:firstLine="708"/>
        <w:jc w:val="both"/>
        <w:rPr>
          <w:b/>
          <w:sz w:val="24"/>
          <w:szCs w:val="24"/>
          <w:lang w:val="az-Latn-AZ"/>
        </w:rPr>
      </w:pPr>
      <w:r w:rsidRPr="00A32D0D">
        <w:rPr>
          <w:b/>
          <w:bCs/>
          <w:sz w:val="24"/>
          <w:szCs w:val="24"/>
          <w:lang w:val="az-Latn-AZ"/>
        </w:rPr>
        <w:t>Avtomobil yolu</w:t>
      </w:r>
      <w:r w:rsidRPr="00A32D0D">
        <w:rPr>
          <w:sz w:val="24"/>
          <w:szCs w:val="24"/>
          <w:lang w:val="az-Latn-AZ"/>
        </w:rPr>
        <w:t xml:space="preserve"> - dövlət standartlarına, yol hərəkəti qaydalarına və digər normativ-hüquqi aktlara uyğun olan ölçülərə və kütləyə m</w:t>
      </w:r>
      <w:bookmarkStart w:id="0" w:name="_GoBack"/>
      <w:bookmarkEnd w:id="0"/>
      <w:r w:rsidRPr="00A32D0D">
        <w:rPr>
          <w:sz w:val="24"/>
          <w:szCs w:val="24"/>
          <w:lang w:val="az-Latn-AZ"/>
        </w:rPr>
        <w:t>alik sürəti tənzimlənən avtomobil nəqliyyatı vasitələrinin bütün il boyu fasiləsiz, təhlükəsiz və rahat hərəkətini təmin edən konstruksiyalar və mühəndisi qurğular sistemidir;</w:t>
      </w:r>
    </w:p>
    <w:p w:rsidR="00E732BB" w:rsidRPr="00A32D0D" w:rsidRDefault="00E732BB" w:rsidP="00E732BB">
      <w:pPr>
        <w:pStyle w:val="af3"/>
        <w:ind w:left="0" w:firstLine="708"/>
        <w:jc w:val="both"/>
        <w:rPr>
          <w:sz w:val="24"/>
          <w:szCs w:val="24"/>
          <w:lang w:val="az-Latn-AZ"/>
        </w:rPr>
      </w:pPr>
      <w:r w:rsidRPr="00A32D0D">
        <w:rPr>
          <w:b/>
          <w:bCs/>
          <w:sz w:val="24"/>
          <w:szCs w:val="24"/>
          <w:lang w:val="az-Latn-AZ"/>
        </w:rPr>
        <w:t>Avtomagistral</w:t>
      </w:r>
      <w:r w:rsidRPr="00A32D0D">
        <w:rPr>
          <w:sz w:val="24"/>
          <w:szCs w:val="24"/>
          <w:lang w:val="az-Latn-AZ"/>
        </w:rPr>
        <w:t xml:space="preserve"> - müəyyən məsafədə avtomobil nəqliyyatı vasitələrinin məhdudlaşdırılmayan sürətlə və maneəsiz hərəkətini təmin edən, yüksək hərəkəti buraxma qabiliyyətinə və ayırıcı zolağa malik olan, eyni səviyyədə kəsişmələri olmayan, habelə hərəkət hissəsində nəqliyyat vasitələrinin dayanması və ya durması qadağan edilmiş, hər 50 kilometrdən çox olmayan məsafədə xüsusi istirahət yerləri və dayanacaq meydançaları ilə təchiz edilmiş avtomobil yoludur;</w:t>
      </w:r>
    </w:p>
    <w:p w:rsidR="00E732BB" w:rsidRPr="00A32D0D" w:rsidRDefault="00E732BB" w:rsidP="00E732BB">
      <w:pPr>
        <w:pStyle w:val="af3"/>
        <w:ind w:left="0" w:firstLine="708"/>
        <w:jc w:val="both"/>
        <w:rPr>
          <w:sz w:val="24"/>
          <w:szCs w:val="24"/>
          <w:lang w:val="az-Latn-AZ"/>
        </w:rPr>
      </w:pPr>
      <w:r w:rsidRPr="00A32D0D">
        <w:rPr>
          <w:b/>
          <w:bCs/>
          <w:sz w:val="24"/>
          <w:szCs w:val="24"/>
          <w:lang w:val="az-Latn-AZ"/>
        </w:rPr>
        <w:t>Yol qurğuları</w:t>
      </w:r>
      <w:r w:rsidRPr="00A32D0D">
        <w:rPr>
          <w:sz w:val="24"/>
          <w:szCs w:val="24"/>
          <w:lang w:val="az-Latn-AZ"/>
        </w:rPr>
        <w:t xml:space="preserve"> - yolda hərəkətin fasiləsizliyini və təhlükəsizliyini habelə yoldan istifadə edənlərə xidmət göstərilməsini təmin edən zəruri keçidlər, qurğular, tikililər və avadanlıqlardır;</w:t>
      </w:r>
    </w:p>
    <w:p w:rsidR="00E732BB" w:rsidRPr="00A32D0D" w:rsidRDefault="00E732BB" w:rsidP="00E732BB">
      <w:pPr>
        <w:pStyle w:val="af3"/>
        <w:ind w:left="0" w:firstLine="708"/>
        <w:jc w:val="both"/>
        <w:rPr>
          <w:sz w:val="24"/>
          <w:szCs w:val="24"/>
          <w:lang w:val="az-Latn-AZ"/>
        </w:rPr>
      </w:pPr>
      <w:r w:rsidRPr="00A32D0D">
        <w:rPr>
          <w:b/>
          <w:sz w:val="24"/>
          <w:szCs w:val="24"/>
          <w:lang w:val="az-Latn-AZ"/>
        </w:rPr>
        <w:t>Respublika əhəmiyyətli avtomobil yolları</w:t>
      </w:r>
      <w:r w:rsidRPr="00A32D0D">
        <w:rPr>
          <w:sz w:val="24"/>
          <w:szCs w:val="24"/>
          <w:lang w:val="az-Latn-AZ"/>
        </w:rPr>
        <w:t xml:space="preserve"> ümumi istifadədə olan avtomobil yolları şəbəkəsinin tərkib hissəsi olmaqla ölkə ərazisində avtomobillərlə zəruri yük və sərnişin daşınmalarına xidmət edir.</w:t>
      </w:r>
    </w:p>
    <w:p w:rsidR="00E732BB" w:rsidRPr="00A32D0D" w:rsidRDefault="00E732BB" w:rsidP="00E732BB">
      <w:pPr>
        <w:pStyle w:val="af3"/>
        <w:ind w:left="0" w:firstLine="708"/>
        <w:jc w:val="both"/>
        <w:rPr>
          <w:sz w:val="24"/>
          <w:szCs w:val="24"/>
          <w:lang w:val="az-Latn-AZ"/>
        </w:rPr>
      </w:pPr>
      <w:r w:rsidRPr="00A32D0D">
        <w:rPr>
          <w:b/>
          <w:sz w:val="24"/>
          <w:szCs w:val="24"/>
          <w:lang w:val="az-Latn-AZ"/>
        </w:rPr>
        <w:t>Yerli əhəmiyyətli avtomobil yolları</w:t>
      </w:r>
      <w:r w:rsidRPr="00A32D0D">
        <w:rPr>
          <w:sz w:val="24"/>
          <w:szCs w:val="24"/>
          <w:lang w:val="az-Latn-AZ"/>
        </w:rPr>
        <w:t xml:space="preserve"> ümumi istifadədə olan avtomobil yollarının tərkibinə daxil olmaqla, rayonlararası və konkret şəhər və rayonla onun inzibati ərazi, habelə təsərrüfat vahidləri arasında nəqliyyat əlaqələrini təmin edir.</w:t>
      </w:r>
    </w:p>
    <w:p w:rsidR="00E732BB" w:rsidRPr="00A32D0D" w:rsidRDefault="00E732BB" w:rsidP="00E732BB">
      <w:pPr>
        <w:pStyle w:val="af3"/>
        <w:ind w:left="0" w:firstLine="708"/>
        <w:jc w:val="both"/>
        <w:rPr>
          <w:sz w:val="24"/>
          <w:szCs w:val="24"/>
          <w:lang w:val="az-Latn-AZ"/>
        </w:rPr>
      </w:pPr>
      <w:r w:rsidRPr="00A32D0D">
        <w:rPr>
          <w:b/>
          <w:sz w:val="24"/>
          <w:szCs w:val="24"/>
          <w:lang w:val="az-Latn-AZ"/>
        </w:rPr>
        <w:t>Şəhər avtomobil yolları</w:t>
      </w:r>
      <w:r w:rsidRPr="00A32D0D">
        <w:rPr>
          <w:sz w:val="24"/>
          <w:szCs w:val="24"/>
          <w:lang w:val="az-Latn-AZ"/>
        </w:rPr>
        <w:t xml:space="preserve"> ümumi istifadədə olan avtomobil yollarının tərkibinə daxil olmaqla, şəhərlərin inzibati-ərazi hüdudları daxilindəki küçə və prospektləri əhatə edir.</w:t>
      </w:r>
    </w:p>
    <w:p w:rsidR="00E732BB" w:rsidRPr="00A32D0D" w:rsidRDefault="00E732BB" w:rsidP="00E732BB">
      <w:pPr>
        <w:pStyle w:val="af3"/>
        <w:ind w:left="0" w:firstLine="708"/>
        <w:jc w:val="both"/>
        <w:rPr>
          <w:sz w:val="24"/>
          <w:szCs w:val="24"/>
          <w:lang w:val="az-Latn-AZ"/>
        </w:rPr>
      </w:pPr>
      <w:r w:rsidRPr="00A32D0D">
        <w:rPr>
          <w:b/>
          <w:sz w:val="24"/>
          <w:szCs w:val="24"/>
          <w:lang w:val="az-Latn-AZ"/>
        </w:rPr>
        <w:t>Sahə avtomobil yollarına</w:t>
      </w:r>
      <w:r w:rsidRPr="00A32D0D">
        <w:rPr>
          <w:sz w:val="24"/>
          <w:szCs w:val="24"/>
          <w:lang w:val="az-Latn-AZ"/>
        </w:rPr>
        <w:t xml:space="preserve"> təsərrüfatdaxili və texnoloji daşımaları, habelə digər ehtiyacları ödəmək üçün müvafiq qaydada müəssisə və təşkilatların mülkiyyətində</w:t>
      </w:r>
      <w:r w:rsidR="008F25D5" w:rsidRPr="00A32D0D">
        <w:rPr>
          <w:sz w:val="24"/>
          <w:szCs w:val="24"/>
          <w:lang w:val="az-Latn-AZ"/>
        </w:rPr>
        <w:t xml:space="preserve"> </w:t>
      </w:r>
      <w:r w:rsidR="008F25D5" w:rsidRPr="00A32D0D">
        <w:rPr>
          <w:color w:val="000000"/>
          <w:sz w:val="24"/>
          <w:szCs w:val="24"/>
          <w:shd w:val="clear" w:color="auto" w:fill="FFFFFF"/>
          <w:lang w:val="az-Latn-AZ"/>
        </w:rPr>
        <w:t>və ya istifadəsində</w:t>
      </w:r>
      <w:r w:rsidRPr="00A32D0D">
        <w:rPr>
          <w:sz w:val="24"/>
          <w:szCs w:val="24"/>
          <w:lang w:val="az-Latn-AZ"/>
        </w:rPr>
        <w:t xml:space="preserve"> olan, həmçinin bu məqsədlə onların öz vəsaitləri hesabına yaradılan avtomobil yolları aiddir.</w:t>
      </w:r>
    </w:p>
    <w:p w:rsidR="00E732BB" w:rsidRPr="00A32D0D" w:rsidRDefault="00E732BB" w:rsidP="00E732BB">
      <w:pPr>
        <w:pStyle w:val="af3"/>
        <w:ind w:left="0" w:firstLine="708"/>
        <w:jc w:val="both"/>
        <w:rPr>
          <w:sz w:val="24"/>
          <w:szCs w:val="24"/>
          <w:lang w:val="az-Latn-AZ"/>
        </w:rPr>
      </w:pPr>
      <w:r w:rsidRPr="00A32D0D">
        <w:rPr>
          <w:b/>
          <w:sz w:val="24"/>
          <w:szCs w:val="24"/>
          <w:lang w:val="az-Latn-AZ"/>
        </w:rPr>
        <w:t>Bələdiyyə avtomobil yollarına</w:t>
      </w:r>
      <w:r w:rsidRPr="00A32D0D">
        <w:rPr>
          <w:sz w:val="24"/>
          <w:szCs w:val="24"/>
          <w:lang w:val="az-Latn-AZ"/>
        </w:rPr>
        <w:t xml:space="preserve"> şəhərlərin və rayon mərkəzlərinin məhəllədaxili yolları, habelə kənd və qəsəbələrinin ərazisində yerləşən və onların mülkiyyətində olan küçələr, keçidlər, ictimai nəqliyyat xətləri, digər yollar və yol qurğuları aiddir. Bələdiyyə yolları bələdiyyə qurumlarının ərazisi hüdudlarında avtomobil və başqa nəqliyyat əlaqələrini təmin edir.</w:t>
      </w:r>
    </w:p>
    <w:p w:rsidR="00E732BB" w:rsidRPr="00A32D0D" w:rsidRDefault="00E732BB" w:rsidP="00E732BB">
      <w:pPr>
        <w:pStyle w:val="af3"/>
        <w:ind w:left="0" w:firstLine="708"/>
        <w:jc w:val="both"/>
        <w:rPr>
          <w:sz w:val="24"/>
          <w:szCs w:val="24"/>
          <w:lang w:val="az-Latn-AZ"/>
        </w:rPr>
      </w:pPr>
      <w:r w:rsidRPr="00A32D0D">
        <w:rPr>
          <w:b/>
          <w:sz w:val="24"/>
          <w:szCs w:val="24"/>
          <w:lang w:val="az-Latn-AZ"/>
        </w:rPr>
        <w:t>Özəl avtomobil yollarına</w:t>
      </w:r>
      <w:r w:rsidRPr="00A32D0D">
        <w:rPr>
          <w:sz w:val="24"/>
          <w:szCs w:val="24"/>
          <w:lang w:val="az-Latn-AZ"/>
        </w:rPr>
        <w:t xml:space="preserve"> hüquqi və fiziki şəxslərin xüsusi mülkiyyətində olan qeyri-dövlət avtomobil yolları aiddir.</w:t>
      </w:r>
    </w:p>
    <w:p w:rsidR="00E732BB" w:rsidRPr="00A32D0D" w:rsidRDefault="00E732BB" w:rsidP="00E732BB">
      <w:pPr>
        <w:pStyle w:val="af3"/>
        <w:ind w:left="0" w:firstLine="708"/>
        <w:jc w:val="both"/>
        <w:rPr>
          <w:b/>
          <w:sz w:val="24"/>
          <w:szCs w:val="24"/>
          <w:lang w:val="az-Latn-AZ"/>
        </w:rPr>
      </w:pPr>
    </w:p>
    <w:p w:rsidR="00460FC1" w:rsidRDefault="00460FC1" w:rsidP="00E732BB">
      <w:pPr>
        <w:ind w:left="708"/>
        <w:rPr>
          <w:b/>
          <w:lang w:val="az-Latn-AZ"/>
        </w:rPr>
      </w:pPr>
    </w:p>
    <w:p w:rsidR="00460FC1" w:rsidRDefault="00460FC1" w:rsidP="00E732BB">
      <w:pPr>
        <w:ind w:left="708"/>
        <w:rPr>
          <w:b/>
          <w:lang w:val="az-Latn-AZ"/>
        </w:rPr>
      </w:pPr>
    </w:p>
    <w:p w:rsidR="00460FC1" w:rsidRDefault="00460FC1" w:rsidP="00E732BB">
      <w:pPr>
        <w:ind w:left="708"/>
        <w:rPr>
          <w:b/>
          <w:lang w:val="az-Latn-AZ"/>
        </w:rPr>
      </w:pPr>
    </w:p>
    <w:p w:rsidR="00E732BB" w:rsidRPr="00A32D0D" w:rsidRDefault="00E732BB" w:rsidP="00E732BB">
      <w:pPr>
        <w:ind w:left="708"/>
        <w:rPr>
          <w:b/>
          <w:lang w:val="az-Latn-AZ"/>
        </w:rPr>
      </w:pPr>
      <w:r w:rsidRPr="00A32D0D">
        <w:rPr>
          <w:b/>
          <w:lang w:val="az-Latn-AZ"/>
        </w:rPr>
        <w:lastRenderedPageBreak/>
        <w:t>3. Hesabat formasının doldurulmasına dair izahlar</w:t>
      </w:r>
    </w:p>
    <w:p w:rsidR="00E732BB" w:rsidRPr="00A32D0D" w:rsidRDefault="00E732BB" w:rsidP="00E732BB">
      <w:pPr>
        <w:ind w:left="708"/>
        <w:rPr>
          <w:b/>
          <w:lang w:val="az-Latn-AZ"/>
        </w:rPr>
      </w:pPr>
    </w:p>
    <w:p w:rsidR="00E732BB" w:rsidRPr="00A32D0D" w:rsidRDefault="00E732BB" w:rsidP="00E732BB">
      <w:pPr>
        <w:ind w:firstLine="567"/>
        <w:jc w:val="both"/>
        <w:rPr>
          <w:lang w:val="az-Latn-AZ"/>
        </w:rPr>
      </w:pPr>
      <w:r w:rsidRPr="00A32D0D">
        <w:rPr>
          <w:lang w:val="az-Latn-AZ"/>
        </w:rPr>
        <w:t>“Avtomobil yolları haqqında” Azərbaycan Respublikası Qanununun</w:t>
      </w:r>
      <w:r w:rsidRPr="00A32D0D">
        <w:rPr>
          <w:b/>
          <w:lang w:val="az-Latn-AZ"/>
        </w:rPr>
        <w:t xml:space="preserve"> </w:t>
      </w:r>
      <w:r w:rsidRPr="00A32D0D">
        <w:rPr>
          <w:lang w:val="az-Latn-AZ"/>
        </w:rPr>
        <w:t>4-cü maddəsinə əsasən</w:t>
      </w:r>
      <w:r w:rsidRPr="00A32D0D">
        <w:rPr>
          <w:b/>
          <w:lang w:val="az-Latn-AZ"/>
        </w:rPr>
        <w:t xml:space="preserve"> </w:t>
      </w:r>
      <w:r w:rsidRPr="00A32D0D">
        <w:rPr>
          <w:lang w:val="az-Latn-AZ"/>
        </w:rPr>
        <w:t xml:space="preserve">mülkiyyətçilərinə görə avtomobil yollarının dövlət, bələdiyyə və özəl yollar kimi təsnif edildiyini, Qanunun 6-cı maddəsində isə respublika və yerli əhəmiyyətli, şəhər və sahə avtomobil yollarının dövlət avtomobil yollarının tərkibinə daxil olduğunu əsas götürərək “Avtomobil yolları və yol qurğularının əsas göstəriciləri” adlı I bölmənin 1-ci sütununda müvafiq göstəricilərin cəmi qiymətləri, 2-5-ci sütunlarında dövlət avtomobil yolları (respublika əhəmiyyətli – 2-ci sütunda, yerli əhəmiyyətli - 3-cü sütunda, şəhər - 4-cü sütunda, sahə - 5-ci sütunda), 6-cı sütunda - bələdiyyə və 7-ci sütunda - özəl avtomobil yollarına dair məlumatlar qeyd olunur.  </w:t>
      </w:r>
    </w:p>
    <w:p w:rsidR="00E732BB" w:rsidRPr="00A32D0D" w:rsidRDefault="00E732BB" w:rsidP="00E732BB">
      <w:pPr>
        <w:pStyle w:val="1"/>
        <w:spacing w:before="0" w:after="0"/>
        <w:ind w:firstLine="567"/>
        <w:jc w:val="both"/>
        <w:rPr>
          <w:rFonts w:ascii="Times New Roman" w:hAnsi="Times New Roman" w:cs="Times New Roman"/>
          <w:b w:val="0"/>
          <w:bCs w:val="0"/>
          <w:kern w:val="0"/>
          <w:sz w:val="24"/>
          <w:szCs w:val="24"/>
          <w:lang w:val="az-Latn-AZ"/>
        </w:rPr>
      </w:pPr>
      <w:r w:rsidRPr="00A32D0D">
        <w:rPr>
          <w:rFonts w:ascii="Times New Roman" w:hAnsi="Times New Roman" w:cs="Times New Roman"/>
          <w:b w:val="0"/>
          <w:sz w:val="24"/>
          <w:szCs w:val="24"/>
          <w:lang w:val="az-Latn-AZ"/>
        </w:rPr>
        <w:t>İl ərzində istifadəyə verilmiş yeni avtomobil yollarının uzunluğu sətir 01-də, yeni körpülərin sayı (ədədlə) sətir 02-də, onların uzunluğu (poq.m-lə) isə sətir 03-də göstərilir</w:t>
      </w:r>
      <w:r w:rsidRPr="00A32D0D">
        <w:rPr>
          <w:rFonts w:ascii="Times New Roman" w:hAnsi="Times New Roman" w:cs="Times New Roman"/>
          <w:b w:val="0"/>
          <w:bCs w:val="0"/>
          <w:kern w:val="0"/>
          <w:sz w:val="24"/>
          <w:szCs w:val="24"/>
          <w:lang w:val="az-Latn-AZ"/>
        </w:rPr>
        <w:t xml:space="preserve">.    </w:t>
      </w:r>
    </w:p>
    <w:p w:rsidR="00E732BB" w:rsidRPr="00A32D0D" w:rsidRDefault="00E732BB" w:rsidP="00E732BB">
      <w:pPr>
        <w:pStyle w:val="1"/>
        <w:spacing w:before="0" w:after="0"/>
        <w:ind w:firstLine="567"/>
        <w:jc w:val="both"/>
        <w:rPr>
          <w:rFonts w:ascii="Times New Roman" w:hAnsi="Times New Roman" w:cs="Times New Roman"/>
          <w:b w:val="0"/>
          <w:bCs w:val="0"/>
          <w:kern w:val="0"/>
          <w:sz w:val="24"/>
          <w:szCs w:val="24"/>
          <w:lang w:val="az-Latn-AZ"/>
        </w:rPr>
      </w:pPr>
      <w:r w:rsidRPr="00A32D0D">
        <w:rPr>
          <w:rFonts w:ascii="Times New Roman" w:hAnsi="Times New Roman" w:cs="Times New Roman"/>
          <w:b w:val="0"/>
          <w:sz w:val="24"/>
          <w:szCs w:val="24"/>
          <w:lang w:val="az-Latn-AZ"/>
        </w:rPr>
        <w:t xml:space="preserve">İlin sonuna avtomobil yollarının uzunluğu sətir 04-də, o cümlədən bərk örtüklü yolların uzunluğu sətir 05-də (sement-beton - sətir 06-da, asfalt-beton - sətir 07-də, qara örtük - sətir 08-də, çınqıl-qırmadaş - sətir 09-da), torpaq yolların uzunluğu sətir 10-da qeyd olunur.  </w:t>
      </w:r>
      <w:r w:rsidRPr="00A32D0D">
        <w:rPr>
          <w:rFonts w:ascii="Times New Roman" w:hAnsi="Times New Roman" w:cs="Times New Roman"/>
          <w:b w:val="0"/>
          <w:bCs w:val="0"/>
          <w:kern w:val="0"/>
          <w:sz w:val="24"/>
          <w:szCs w:val="24"/>
          <w:lang w:val="az-Latn-AZ"/>
        </w:rPr>
        <w:t xml:space="preserve"> </w:t>
      </w:r>
    </w:p>
    <w:p w:rsidR="00E732BB" w:rsidRPr="00A32D0D" w:rsidRDefault="00E732BB" w:rsidP="00E732BB">
      <w:pPr>
        <w:ind w:firstLine="567"/>
        <w:jc w:val="both"/>
        <w:rPr>
          <w:lang w:val="az-Latn-AZ"/>
        </w:rPr>
      </w:pPr>
      <w:r w:rsidRPr="00A32D0D">
        <w:rPr>
          <w:bCs/>
          <w:lang w:val="az-Latn-AZ"/>
        </w:rPr>
        <w:t xml:space="preserve">Azərbaycan Respublikası Nazirlər Kabinetinin 2000-ci il 7 fevral tarixli, 16 nömrəli qərarı ilə təsdiq edilmiş “Avtomobil yollarının layihələşdirilməsi, tikintisi, yenidən qurulması və təmiri Qaydaları”na uyğun olaraq </w:t>
      </w:r>
      <w:r w:rsidRPr="00A32D0D">
        <w:rPr>
          <w:lang w:val="az-Latn-AZ"/>
        </w:rPr>
        <w:t>yolların uzunluğu</w:t>
      </w:r>
      <w:r w:rsidRPr="00A32D0D">
        <w:rPr>
          <w:bCs/>
          <w:lang w:val="az-Latn-AZ"/>
        </w:rPr>
        <w:t xml:space="preserve"> 5 texniki dərəcə üzrə </w:t>
      </w:r>
      <w:r w:rsidRPr="00A32D0D">
        <w:rPr>
          <w:lang w:val="az-Latn-AZ"/>
        </w:rPr>
        <w:t>qruplaşdırılır və müvafiq olaraq I dərəcəli yolların uzunluğu sətir 11-də, II dərəcəli - sətir 12-də, III dərəcəli - sətir 13-də, IV dərəcəli - sətir 14-də, V dərəcəli yolların uzunluğu isə sətir 15-də əks olunur.</w:t>
      </w:r>
    </w:p>
    <w:p w:rsidR="00E732BB" w:rsidRPr="00A32D0D" w:rsidRDefault="00E732BB" w:rsidP="00E732BB">
      <w:pPr>
        <w:ind w:firstLine="567"/>
        <w:jc w:val="both"/>
        <w:rPr>
          <w:bCs/>
          <w:lang w:val="az-Latn-AZ"/>
        </w:rPr>
      </w:pPr>
      <w:r w:rsidRPr="00A32D0D">
        <w:rPr>
          <w:lang w:val="az-Latn-AZ"/>
        </w:rPr>
        <w:t>Sətir 16-da yolların sayı, sətir 17-də isə “E” indeksli avtomobil yollarının uzunluğu göstərilir.</w:t>
      </w:r>
    </w:p>
    <w:p w:rsidR="00E732BB" w:rsidRPr="00A32D0D" w:rsidRDefault="00E732BB" w:rsidP="00E732BB">
      <w:pPr>
        <w:ind w:firstLine="567"/>
        <w:jc w:val="both"/>
        <w:rPr>
          <w:lang w:val="az-Latn-AZ"/>
        </w:rPr>
      </w:pPr>
      <w:r w:rsidRPr="00A32D0D">
        <w:rPr>
          <w:lang w:val="az-Latn-AZ"/>
        </w:rPr>
        <w:t xml:space="preserve">Körpülərin sayı sətir 18-də, körpülərin uzunluğu sətir 19-da, o cümlədən dəmir-beton körpülərin sayı sətir 20-də, onların uzunluğu sətir 21-də, daş körpülərin sayı sətir 22-də, onların uzunluğu sətir 23-də, metal körpülərin sayı sətir 24-də, onların uzunluğu sətir 25-də, taxta körpülərin sayı sətir 26-da, onların uzunluğu sətir 27-də </w:t>
      </w:r>
      <w:r w:rsidRPr="00A32D0D">
        <w:rPr>
          <w:bCs/>
          <w:lang w:val="az-Latn-AZ"/>
        </w:rPr>
        <w:t>qeyd olunur</w:t>
      </w:r>
      <w:r w:rsidRPr="00A32D0D">
        <w:rPr>
          <w:lang w:val="az-Latn-AZ"/>
        </w:rPr>
        <w:t>.</w:t>
      </w:r>
    </w:p>
    <w:p w:rsidR="00E732BB" w:rsidRPr="00A32D0D" w:rsidRDefault="00E732BB" w:rsidP="00E732BB">
      <w:pPr>
        <w:ind w:firstLine="567"/>
        <w:jc w:val="both"/>
        <w:rPr>
          <w:bCs/>
          <w:lang w:val="az-Latn-AZ"/>
        </w:rPr>
      </w:pPr>
      <w:r w:rsidRPr="00A32D0D">
        <w:rPr>
          <w:bCs/>
          <w:lang w:val="az-Latn-AZ"/>
        </w:rPr>
        <w:t xml:space="preserve">Sətir 28-də il ərzində təmir olunmuş </w:t>
      </w:r>
      <w:r w:rsidRPr="00A32D0D">
        <w:rPr>
          <w:lang w:val="az-Latn-AZ"/>
        </w:rPr>
        <w:t>avtomobil yollarının uzunluğu göstərilir.</w:t>
      </w:r>
    </w:p>
    <w:p w:rsidR="00E732BB" w:rsidRPr="00A32D0D" w:rsidRDefault="00E732BB" w:rsidP="00E732BB">
      <w:pPr>
        <w:ind w:firstLine="567"/>
        <w:jc w:val="both"/>
        <w:rPr>
          <w:bCs/>
          <w:lang w:val="az-Latn-AZ"/>
        </w:rPr>
      </w:pPr>
      <w:r w:rsidRPr="00A32D0D">
        <w:rPr>
          <w:bCs/>
          <w:lang w:val="az-Latn-AZ"/>
        </w:rPr>
        <w:t>Yolların illik saxlanmasına sərf olunan vəsait sətir 29-da əks olunur.</w:t>
      </w:r>
    </w:p>
    <w:p w:rsidR="00E732BB" w:rsidRPr="00A32D0D" w:rsidRDefault="00E732BB" w:rsidP="00E732BB">
      <w:pPr>
        <w:shd w:val="clear" w:color="auto" w:fill="FFFFFF"/>
        <w:ind w:firstLine="567"/>
        <w:jc w:val="both"/>
        <w:rPr>
          <w:bCs/>
          <w:spacing w:val="-3"/>
          <w:lang w:val="az-Latn-AZ"/>
        </w:rPr>
      </w:pPr>
      <w:r w:rsidRPr="00A32D0D">
        <w:rPr>
          <w:lang w:val="az-Latn-AZ"/>
        </w:rPr>
        <w:t>Azərbaycan Respublikası Nazirlər Kabinetinin 2004-cü il 1 iyul tarixli 91 nömrəli qərarı ilə təsdiq edilmiş “</w:t>
      </w:r>
      <w:r w:rsidRPr="00A32D0D">
        <w:rPr>
          <w:bCs/>
          <w:spacing w:val="-3"/>
          <w:lang w:val="az-Latn-AZ"/>
        </w:rPr>
        <w:t xml:space="preserve">Azərbaycan Respublikasında avtomobil yollarının Təsnifat göstəriciləri”nə uyğun olaraq II-VII bölmələrdə respublika və yerli əhəmiyyətli, şəhər, sahə, bələdiyyə və özəl avtomobil yollarına aid olan hər bir yol haqqında məlumatlar ayrı-ayrılıqda göstərilir. </w:t>
      </w:r>
    </w:p>
    <w:p w:rsidR="00E732BB" w:rsidRPr="00A32D0D" w:rsidRDefault="00E732BB" w:rsidP="00E732BB">
      <w:pPr>
        <w:shd w:val="clear" w:color="auto" w:fill="FFFFFF"/>
        <w:ind w:firstLine="567"/>
        <w:jc w:val="both"/>
        <w:rPr>
          <w:bCs/>
          <w:spacing w:val="-3"/>
          <w:lang w:val="az-Latn-AZ"/>
        </w:rPr>
      </w:pPr>
      <w:r w:rsidRPr="00A32D0D">
        <w:rPr>
          <w:bCs/>
          <w:spacing w:val="-3"/>
          <w:lang w:val="az-Latn-AZ"/>
        </w:rPr>
        <w:t xml:space="preserve">II-IV bölmələrin 1-ci və 2-ci sütunlarında yolun indeksi və nömrəsi, adı ilə bağlı məlumatlar Azərbaycan Respublikası Nazirlər Kabinetinin 2005-ci il 5 yanvar tarixli 1 nömrəli qərarı ilə təsdiq edilmiş “Azərbaycan Respublikasının respublika əhəmiyyətli avtomobil yollarının Siyahısı”na uyğun şəkildə qeyd olunur. </w:t>
      </w:r>
    </w:p>
    <w:p w:rsidR="00E732BB" w:rsidRPr="00A32D0D" w:rsidRDefault="00E732BB" w:rsidP="00E732BB">
      <w:pPr>
        <w:shd w:val="clear" w:color="auto" w:fill="FFFFFF"/>
        <w:ind w:firstLine="567"/>
        <w:jc w:val="both"/>
        <w:rPr>
          <w:bCs/>
          <w:spacing w:val="-3"/>
          <w:lang w:val="az-Latn-AZ"/>
        </w:rPr>
      </w:pPr>
      <w:r w:rsidRPr="00A32D0D">
        <w:rPr>
          <w:bCs/>
          <w:spacing w:val="-3"/>
          <w:lang w:val="az-Latn-AZ"/>
        </w:rPr>
        <w:t xml:space="preserve">II-IV bölmələrin 3-cü sütununda yolun uzunluğu göstərilir. </w:t>
      </w:r>
    </w:p>
    <w:p w:rsidR="00E732BB" w:rsidRPr="00A32D0D" w:rsidRDefault="00E732BB" w:rsidP="00E732BB">
      <w:pPr>
        <w:shd w:val="clear" w:color="auto" w:fill="FFFFFF"/>
        <w:ind w:firstLine="567"/>
        <w:jc w:val="both"/>
        <w:rPr>
          <w:bCs/>
          <w:spacing w:val="-3"/>
          <w:lang w:val="az-Latn-AZ"/>
        </w:rPr>
      </w:pPr>
      <w:r w:rsidRPr="00A32D0D">
        <w:rPr>
          <w:bCs/>
          <w:spacing w:val="-3"/>
          <w:lang w:val="az-Latn-AZ"/>
        </w:rPr>
        <w:t>II-IV bölmələrin 4-cü sütununda yol örtüyünün tipləri qeyd olunmuşdur. Burada sement-beton örtüklü yollar üçün - “</w:t>
      </w:r>
      <w:smartTag w:uri="urn:schemas-microsoft-com:office:smarttags" w:element="metricconverter">
        <w:smartTagPr>
          <w:attr w:name="ProductID" w:val="1”"/>
        </w:smartTagPr>
        <w:r w:rsidRPr="00A32D0D">
          <w:rPr>
            <w:bCs/>
            <w:spacing w:val="-3"/>
            <w:lang w:val="az-Latn-AZ"/>
          </w:rPr>
          <w:t>1”</w:t>
        </w:r>
      </w:smartTag>
      <w:r w:rsidRPr="00A32D0D">
        <w:rPr>
          <w:bCs/>
          <w:spacing w:val="-3"/>
          <w:lang w:val="az-Latn-AZ"/>
        </w:rPr>
        <w:t>, asfalt-beton üçün – “</w:t>
      </w:r>
      <w:smartTag w:uri="urn:schemas-microsoft-com:office:smarttags" w:element="metricconverter">
        <w:smartTagPr>
          <w:attr w:name="ProductID" w:val="2”"/>
        </w:smartTagPr>
        <w:r w:rsidRPr="00A32D0D">
          <w:rPr>
            <w:bCs/>
            <w:spacing w:val="-3"/>
            <w:lang w:val="az-Latn-AZ"/>
          </w:rPr>
          <w:t>2”</w:t>
        </w:r>
      </w:smartTag>
      <w:r w:rsidRPr="00A32D0D">
        <w:rPr>
          <w:bCs/>
          <w:spacing w:val="-3"/>
          <w:lang w:val="az-Latn-AZ"/>
        </w:rPr>
        <w:t>, qara örtüklü yollar üçün – “</w:t>
      </w:r>
      <w:smartTag w:uri="urn:schemas-microsoft-com:office:smarttags" w:element="metricconverter">
        <w:smartTagPr>
          <w:attr w:name="ProductID" w:val="3”"/>
        </w:smartTagPr>
        <w:r w:rsidRPr="00A32D0D">
          <w:rPr>
            <w:bCs/>
            <w:spacing w:val="-3"/>
            <w:lang w:val="az-Latn-AZ"/>
          </w:rPr>
          <w:t>3”</w:t>
        </w:r>
      </w:smartTag>
      <w:r w:rsidRPr="00A32D0D">
        <w:rPr>
          <w:bCs/>
          <w:spacing w:val="-3"/>
          <w:lang w:val="az-Latn-AZ"/>
        </w:rPr>
        <w:t>, çınqıl-qırmadaş yollar üçün – “</w:t>
      </w:r>
      <w:smartTag w:uri="urn:schemas-microsoft-com:office:smarttags" w:element="metricconverter">
        <w:smartTagPr>
          <w:attr w:name="ProductID" w:val="4”"/>
        </w:smartTagPr>
        <w:r w:rsidRPr="00A32D0D">
          <w:rPr>
            <w:bCs/>
            <w:spacing w:val="-3"/>
            <w:lang w:val="az-Latn-AZ"/>
          </w:rPr>
          <w:t>4”</w:t>
        </w:r>
      </w:smartTag>
      <w:r w:rsidRPr="00A32D0D">
        <w:rPr>
          <w:bCs/>
          <w:spacing w:val="-3"/>
          <w:lang w:val="az-Latn-AZ"/>
        </w:rPr>
        <w:t>, torpaq yollar üçün “</w:t>
      </w:r>
      <w:smartTag w:uri="urn:schemas-microsoft-com:office:smarttags" w:element="metricconverter">
        <w:smartTagPr>
          <w:attr w:name="ProductID" w:val="5”"/>
        </w:smartTagPr>
        <w:r w:rsidRPr="00A32D0D">
          <w:rPr>
            <w:bCs/>
            <w:spacing w:val="-3"/>
            <w:lang w:val="az-Latn-AZ"/>
          </w:rPr>
          <w:t>5”</w:t>
        </w:r>
      </w:smartTag>
      <w:r w:rsidRPr="00A32D0D">
        <w:rPr>
          <w:bCs/>
          <w:spacing w:val="-3"/>
          <w:lang w:val="az-Latn-AZ"/>
        </w:rPr>
        <w:t xml:space="preserve"> rəqəmi göstərilmişdir. II-IV bölmələrin 5-ci sütununda yol örtüyünün tiplərinə uyğun olaraq yolun uzunluğu qeyd edilir. </w:t>
      </w:r>
    </w:p>
    <w:p w:rsidR="00E732BB" w:rsidRPr="00A32D0D" w:rsidRDefault="00E732BB" w:rsidP="00E732BB">
      <w:pPr>
        <w:shd w:val="clear" w:color="auto" w:fill="FFFFFF"/>
        <w:ind w:firstLine="567"/>
        <w:jc w:val="both"/>
        <w:rPr>
          <w:bCs/>
          <w:spacing w:val="-3"/>
          <w:lang w:val="az-Latn-AZ"/>
        </w:rPr>
      </w:pPr>
      <w:r w:rsidRPr="00A32D0D">
        <w:rPr>
          <w:bCs/>
          <w:spacing w:val="-3"/>
          <w:lang w:val="az-Latn-AZ"/>
        </w:rPr>
        <w:t xml:space="preserve">II-IV bölmələrin 6-cı sütununda avtomobil yolunun texniki dərəcələri qeyd olunmuşdur.    II-IV bölmələrin 7-ci sütununda texniki dərəcələrə uyğun olaraq yolun uzunluğu göstərilir. </w:t>
      </w:r>
    </w:p>
    <w:p w:rsidR="00E732BB" w:rsidRPr="00A32D0D" w:rsidRDefault="00E732BB" w:rsidP="00E732BB">
      <w:pPr>
        <w:shd w:val="clear" w:color="auto" w:fill="FFFFFF"/>
        <w:ind w:firstLine="567"/>
        <w:jc w:val="both"/>
        <w:rPr>
          <w:bCs/>
          <w:spacing w:val="-3"/>
          <w:lang w:val="az-Latn-AZ"/>
        </w:rPr>
      </w:pPr>
      <w:r w:rsidRPr="00A32D0D">
        <w:rPr>
          <w:bCs/>
          <w:lang w:val="az-Latn-AZ"/>
        </w:rPr>
        <w:t xml:space="preserve">Azərbaycan Respublikası Nazirlər Kabinetinin 2000-ci il 7 fevral tarixli, 16 nömrəli qərarı ilə təsdiq edilmiş “Avtomobil yollarının layihələşdirilməsi, tikintisi, yenidən qurulması və təmiri Qaydaları”na əsasən </w:t>
      </w:r>
      <w:r w:rsidRPr="00A32D0D">
        <w:rPr>
          <w:bCs/>
          <w:spacing w:val="-3"/>
          <w:lang w:val="az-Latn-AZ"/>
        </w:rPr>
        <w:t>II-IV bölmələrin 8-ci sütununda yolun texniki normalara tam uyğun gələn hissəsinin uzunluğu qeyd olunur. 9-cu sütunda yolun texniki normaların bir və ya bir neçə tələbinə cavab verməyən hissəsinin uzunluğu, 10-cu sütunda isə uyğunsuzluğun səbəbi göstərilir. 11-ci sütunda yolun texniki normaların heç bir tələbinə uyğun gəlməyən hissəsinin uzunluğu, 12-ci sütunda isə uyğunsuzluğun səbəbi qeyd olunur.</w:t>
      </w:r>
    </w:p>
    <w:p w:rsidR="00E732BB" w:rsidRPr="00A32D0D" w:rsidRDefault="00E732BB" w:rsidP="00E732BB">
      <w:pPr>
        <w:shd w:val="clear" w:color="auto" w:fill="FFFFFF"/>
        <w:ind w:firstLine="567"/>
        <w:jc w:val="both"/>
        <w:rPr>
          <w:bCs/>
          <w:spacing w:val="-3"/>
          <w:lang w:val="az-Latn-AZ"/>
        </w:rPr>
      </w:pPr>
      <w:r w:rsidRPr="00A32D0D">
        <w:rPr>
          <w:bCs/>
          <w:spacing w:val="-3"/>
          <w:lang w:val="az-Latn-AZ"/>
        </w:rPr>
        <w:t xml:space="preserve">V-VII bölmələrin 1-ci sütununda yolun adı, 2-ci sütununda yolun uzunluğu göstərilir. </w:t>
      </w:r>
    </w:p>
    <w:p w:rsidR="00E732BB" w:rsidRPr="00A32D0D" w:rsidRDefault="00E732BB" w:rsidP="00E732BB">
      <w:pPr>
        <w:shd w:val="clear" w:color="auto" w:fill="FFFFFF"/>
        <w:ind w:firstLine="567"/>
        <w:jc w:val="both"/>
        <w:rPr>
          <w:bCs/>
          <w:spacing w:val="-3"/>
          <w:lang w:val="az-Latn-AZ"/>
        </w:rPr>
      </w:pPr>
      <w:r w:rsidRPr="00A32D0D">
        <w:rPr>
          <w:bCs/>
          <w:spacing w:val="-3"/>
          <w:lang w:val="az-Latn-AZ"/>
        </w:rPr>
        <w:t>V-VII bölmələrin 3-sütununda yol örtüyünün tipləri qeyd olunmuşdur. 4-cü sütunda yol örtüyünün tiplərinə uyğun olaraq yolun uzunluğu göstərilir.</w:t>
      </w:r>
    </w:p>
    <w:p w:rsidR="00E732BB" w:rsidRPr="00A32D0D" w:rsidRDefault="00E732BB" w:rsidP="00E732BB">
      <w:pPr>
        <w:shd w:val="clear" w:color="auto" w:fill="FFFFFF"/>
        <w:ind w:firstLine="567"/>
        <w:jc w:val="both"/>
        <w:rPr>
          <w:bCs/>
          <w:spacing w:val="-3"/>
          <w:lang w:val="az-Latn-AZ"/>
        </w:rPr>
      </w:pPr>
      <w:r w:rsidRPr="00A32D0D">
        <w:rPr>
          <w:bCs/>
          <w:spacing w:val="-3"/>
          <w:lang w:val="az-Latn-AZ"/>
        </w:rPr>
        <w:lastRenderedPageBreak/>
        <w:t xml:space="preserve">V-VII bölmələrin 5-ci sütununda avtomobil yolunun texniki dərəcələri qeyd olunmuşdur. 6-cı sütunda texniki dərəcələrə uyğun olaraq yolun uzunluğu göstərilir. </w:t>
      </w:r>
      <w:r w:rsidRPr="00A32D0D">
        <w:rPr>
          <w:bCs/>
          <w:lang w:val="az-Latn-AZ"/>
        </w:rPr>
        <w:t xml:space="preserve"> </w:t>
      </w:r>
      <w:r w:rsidRPr="00A32D0D">
        <w:rPr>
          <w:bCs/>
          <w:spacing w:val="-3"/>
          <w:lang w:val="az-Latn-AZ"/>
        </w:rPr>
        <w:t xml:space="preserve">   </w:t>
      </w:r>
    </w:p>
    <w:p w:rsidR="00E732BB" w:rsidRPr="00A32D0D" w:rsidRDefault="00E732BB" w:rsidP="00E732BB">
      <w:pPr>
        <w:shd w:val="clear" w:color="auto" w:fill="FFFFFF"/>
        <w:ind w:firstLine="567"/>
        <w:jc w:val="both"/>
        <w:rPr>
          <w:b/>
          <w:lang w:val="az-Latn-AZ"/>
        </w:rPr>
      </w:pPr>
      <w:r w:rsidRPr="00A32D0D">
        <w:rPr>
          <w:bCs/>
          <w:spacing w:val="-3"/>
          <w:lang w:val="az-Latn-AZ"/>
        </w:rPr>
        <w:t>V-VII bölmələrin 7-ci sütununda yolun texniki normalara tam uyğun gələn hissəsinin uzunluğu qeyd olunur. 8-ci sütunda yolun texniki normaların bir və ya bir neçə tələbinə cavab verməyən hissəsinin uzunluğu, 9-cu sütunda isə uyğunsuzluğun səbəbi göstərilir. 10-cu sütunda yolun texniki normaların heç bir tələbinə uyğun gəlməyən hissəsinin uzunluğu, 11-ci sütunda isə uyğunsuzluğun səbəbi qeyd olunur.</w:t>
      </w:r>
    </w:p>
    <w:p w:rsidR="00E732BB" w:rsidRPr="00A32D0D" w:rsidRDefault="00E732BB" w:rsidP="00E732BB">
      <w:pPr>
        <w:ind w:firstLine="567"/>
        <w:jc w:val="both"/>
        <w:rPr>
          <w:lang w:val="az-Latn-AZ"/>
        </w:rPr>
      </w:pPr>
      <w:r w:rsidRPr="00A32D0D">
        <w:rPr>
          <w:b/>
          <w:lang w:val="az-Latn-AZ"/>
        </w:rPr>
        <w:t>“</w:t>
      </w:r>
      <w:r w:rsidR="00643AA3" w:rsidRPr="00A32D0D">
        <w:rPr>
          <w:b/>
          <w:lang w:val="az-Latn-AZ"/>
        </w:rPr>
        <w:t xml:space="preserve">İqtisadi rayonlar və inzibati ərazi vahidləri </w:t>
      </w:r>
      <w:r w:rsidRPr="00A32D0D">
        <w:rPr>
          <w:b/>
          <w:lang w:val="az-Latn-AZ"/>
        </w:rPr>
        <w:t xml:space="preserve">üzrə avtomobil yolları və yol qurğularının əsas göstəriciləri” </w:t>
      </w:r>
      <w:r w:rsidRPr="00A32D0D">
        <w:rPr>
          <w:lang w:val="az-Latn-AZ"/>
        </w:rPr>
        <w:t>adlı VIII bölmənin 1-ci sütununda avtomobil yollarının ümumi uzunluğu, o cümlədən 2-6-cı sütunlarda yolların texniki dərəcələrinə görə bölgüsü üzrə uzunluğu göstərilir.</w:t>
      </w:r>
    </w:p>
    <w:p w:rsidR="00E732BB" w:rsidRPr="00A32D0D" w:rsidRDefault="00E732BB" w:rsidP="00E732BB">
      <w:pPr>
        <w:ind w:firstLine="567"/>
        <w:jc w:val="both"/>
        <w:rPr>
          <w:lang w:val="az-Latn-AZ"/>
        </w:rPr>
      </w:pPr>
      <w:r w:rsidRPr="00A32D0D">
        <w:rPr>
          <w:lang w:val="az-Latn-AZ"/>
        </w:rPr>
        <w:t>İqtisadi rayon, rayon və şəhər bölgüsündə körpülərin sayı 7-ci sütunda, onların uzunluğu isə 8-ci sütunda qeyd olunur.</w:t>
      </w:r>
    </w:p>
    <w:p w:rsidR="00E732BB" w:rsidRPr="00A32D0D" w:rsidRDefault="00E732BB" w:rsidP="00E732BB">
      <w:pPr>
        <w:ind w:firstLine="567"/>
        <w:jc w:val="both"/>
        <w:rPr>
          <w:lang w:val="az-Latn-AZ"/>
        </w:rPr>
      </w:pPr>
      <w:r w:rsidRPr="00A32D0D">
        <w:rPr>
          <w:lang w:val="az-Latn-AZ"/>
        </w:rPr>
        <w:t>İl ərzində təmir olunmuş avtomobil yollarının uzunluğu barədə məlumat 9-cu sütunda göstərilir.</w:t>
      </w:r>
    </w:p>
    <w:p w:rsidR="00E732BB" w:rsidRPr="00A32D0D" w:rsidRDefault="00E732BB" w:rsidP="00E732BB">
      <w:pPr>
        <w:ind w:firstLine="567"/>
        <w:jc w:val="both"/>
        <w:rPr>
          <w:i/>
          <w:lang w:val="az-Latn-AZ"/>
        </w:rPr>
      </w:pPr>
      <w:r w:rsidRPr="00A32D0D">
        <w:rPr>
          <w:lang w:val="az-Latn-AZ"/>
        </w:rPr>
        <w:t>İl ərzində yeni çəkilmiş avtomobil yollarının uzunluğuna dair qeydlər 10-cu sütunda aparılır.</w:t>
      </w:r>
      <w:r w:rsidRPr="00A32D0D">
        <w:rPr>
          <w:i/>
          <w:lang w:val="az-Latn-AZ"/>
        </w:rPr>
        <w:t xml:space="preserve">  </w:t>
      </w:r>
    </w:p>
    <w:sectPr w:rsidR="00E732BB" w:rsidRPr="00A32D0D" w:rsidSect="00A32D0D">
      <w:headerReference w:type="even" r:id="rId10"/>
      <w:footerReference w:type="even" r:id="rId11"/>
      <w:footerReference w:type="default" r:id="rId12"/>
      <w:endnotePr>
        <w:numFmt w:val="decimal"/>
      </w:endnotePr>
      <w:pgSz w:w="11907" w:h="16840" w:code="9"/>
      <w:pgMar w:top="1134" w:right="851"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B2" w:rsidRDefault="00373DB2">
      <w:r>
        <w:separator/>
      </w:r>
    </w:p>
  </w:endnote>
  <w:endnote w:type="continuationSeparator" w:id="0">
    <w:p w:rsidR="00373DB2" w:rsidRDefault="0037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A2"/>
    <w:family w:val="modern"/>
    <w:pitch w:val="fixed"/>
    <w:sig w:usb0="E10002FF" w:usb1="4000FCFF" w:usb2="00000009" w:usb3="00000000" w:csb0="0000019F" w:csb1="00000000"/>
  </w:font>
  <w:font w:name="A2 Arial AzLat">
    <w:altName w:val="Arial"/>
    <w:charset w:val="CC"/>
    <w:family w:val="swiss"/>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2FC" w:rsidRDefault="009262FC" w:rsidP="0065627C">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262FC" w:rsidRDefault="009262FC" w:rsidP="0065627C">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27C" w:rsidRPr="00A32D0D" w:rsidRDefault="0065627C" w:rsidP="00A32D0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B2" w:rsidRDefault="00373DB2">
      <w:r>
        <w:separator/>
      </w:r>
    </w:p>
  </w:footnote>
  <w:footnote w:type="continuationSeparator" w:id="0">
    <w:p w:rsidR="00373DB2" w:rsidRDefault="00373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965" w:rsidRDefault="00CB438F" w:rsidP="00EC6965">
    <w:pPr>
      <w:pStyle w:val="a3"/>
      <w:framePr w:wrap="around" w:vAnchor="text" w:hAnchor="margin" w:xAlign="center" w:y="1"/>
      <w:rPr>
        <w:rStyle w:val="a5"/>
      </w:rPr>
    </w:pPr>
    <w:r>
      <w:rPr>
        <w:rStyle w:val="a5"/>
      </w:rPr>
      <w:fldChar w:fldCharType="begin"/>
    </w:r>
    <w:r w:rsidR="00990C8E">
      <w:rPr>
        <w:rStyle w:val="a5"/>
      </w:rPr>
      <w:instrText xml:space="preserve">PAGE  </w:instrText>
    </w:r>
    <w:r>
      <w:rPr>
        <w:rStyle w:val="a5"/>
      </w:rPr>
      <w:fldChar w:fldCharType="end"/>
    </w:r>
  </w:p>
  <w:p w:rsidR="00EC6965" w:rsidRDefault="00EC69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81B5F"/>
    <w:multiLevelType w:val="hybridMultilevel"/>
    <w:tmpl w:val="2584B56C"/>
    <w:lvl w:ilvl="0" w:tplc="6074CFBE">
      <w:start w:val="1"/>
      <w:numFmt w:val="decimal"/>
      <w:lvlText w:val="%1."/>
      <w:lvlJc w:val="left"/>
      <w:pPr>
        <w:tabs>
          <w:tab w:val="num" w:pos="1698"/>
        </w:tabs>
        <w:ind w:left="1698" w:hanging="99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445F2071"/>
    <w:multiLevelType w:val="hybridMultilevel"/>
    <w:tmpl w:val="0930CD5C"/>
    <w:lvl w:ilvl="0" w:tplc="84F04BCA">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CE12F98"/>
    <w:multiLevelType w:val="hybridMultilevel"/>
    <w:tmpl w:val="01B256B0"/>
    <w:lvl w:ilvl="0" w:tplc="7C4E36C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A10"/>
    <w:rsid w:val="0000449E"/>
    <w:rsid w:val="000136BD"/>
    <w:rsid w:val="00016B5E"/>
    <w:rsid w:val="000170FD"/>
    <w:rsid w:val="00044BF3"/>
    <w:rsid w:val="00054883"/>
    <w:rsid w:val="00070FDE"/>
    <w:rsid w:val="00071F22"/>
    <w:rsid w:val="00073722"/>
    <w:rsid w:val="000C2425"/>
    <w:rsid w:val="000D70D7"/>
    <w:rsid w:val="001120FF"/>
    <w:rsid w:val="001458F7"/>
    <w:rsid w:val="001677DA"/>
    <w:rsid w:val="001A457B"/>
    <w:rsid w:val="001B414A"/>
    <w:rsid w:val="001D10CA"/>
    <w:rsid w:val="001E4F49"/>
    <w:rsid w:val="00212CE2"/>
    <w:rsid w:val="002332FD"/>
    <w:rsid w:val="002423D1"/>
    <w:rsid w:val="00272700"/>
    <w:rsid w:val="00280BEC"/>
    <w:rsid w:val="002B6A93"/>
    <w:rsid w:val="002C732D"/>
    <w:rsid w:val="002D2C57"/>
    <w:rsid w:val="003106AC"/>
    <w:rsid w:val="00317AA3"/>
    <w:rsid w:val="00340148"/>
    <w:rsid w:val="003452B7"/>
    <w:rsid w:val="00351D2F"/>
    <w:rsid w:val="00356A10"/>
    <w:rsid w:val="003709C8"/>
    <w:rsid w:val="00373DB2"/>
    <w:rsid w:val="003B4671"/>
    <w:rsid w:val="003E6A89"/>
    <w:rsid w:val="003F0930"/>
    <w:rsid w:val="003F7F11"/>
    <w:rsid w:val="003F7F37"/>
    <w:rsid w:val="0040006D"/>
    <w:rsid w:val="00407007"/>
    <w:rsid w:val="00407A00"/>
    <w:rsid w:val="00410B8D"/>
    <w:rsid w:val="00416BEC"/>
    <w:rsid w:val="0042523F"/>
    <w:rsid w:val="00426819"/>
    <w:rsid w:val="004436AF"/>
    <w:rsid w:val="0044470F"/>
    <w:rsid w:val="00460FC1"/>
    <w:rsid w:val="00462572"/>
    <w:rsid w:val="004637A8"/>
    <w:rsid w:val="00476C8C"/>
    <w:rsid w:val="004B0494"/>
    <w:rsid w:val="004B10DB"/>
    <w:rsid w:val="004E543F"/>
    <w:rsid w:val="004F292B"/>
    <w:rsid w:val="00505F03"/>
    <w:rsid w:val="00506911"/>
    <w:rsid w:val="005113EB"/>
    <w:rsid w:val="005279ED"/>
    <w:rsid w:val="00527FA0"/>
    <w:rsid w:val="00550EF1"/>
    <w:rsid w:val="00557D5A"/>
    <w:rsid w:val="00570616"/>
    <w:rsid w:val="00586D37"/>
    <w:rsid w:val="005930DC"/>
    <w:rsid w:val="005A55D1"/>
    <w:rsid w:val="005B7797"/>
    <w:rsid w:val="0060310E"/>
    <w:rsid w:val="006077BB"/>
    <w:rsid w:val="00610601"/>
    <w:rsid w:val="00643AA3"/>
    <w:rsid w:val="00646BEF"/>
    <w:rsid w:val="00647343"/>
    <w:rsid w:val="0065627C"/>
    <w:rsid w:val="006612F3"/>
    <w:rsid w:val="00675B52"/>
    <w:rsid w:val="00680B91"/>
    <w:rsid w:val="006825B6"/>
    <w:rsid w:val="00683A42"/>
    <w:rsid w:val="006D0DBB"/>
    <w:rsid w:val="006E2AF6"/>
    <w:rsid w:val="006E63F2"/>
    <w:rsid w:val="006F237D"/>
    <w:rsid w:val="00704AE4"/>
    <w:rsid w:val="007200B8"/>
    <w:rsid w:val="00723B41"/>
    <w:rsid w:val="00762AFC"/>
    <w:rsid w:val="007A2C9C"/>
    <w:rsid w:val="007A2D0D"/>
    <w:rsid w:val="007C368A"/>
    <w:rsid w:val="007C5D5F"/>
    <w:rsid w:val="007E2561"/>
    <w:rsid w:val="00816A62"/>
    <w:rsid w:val="00871A81"/>
    <w:rsid w:val="0088550C"/>
    <w:rsid w:val="008C2267"/>
    <w:rsid w:val="008E579A"/>
    <w:rsid w:val="008E7F8B"/>
    <w:rsid w:val="008F25D5"/>
    <w:rsid w:val="00905090"/>
    <w:rsid w:val="00914C99"/>
    <w:rsid w:val="009262FC"/>
    <w:rsid w:val="009401C2"/>
    <w:rsid w:val="0095183B"/>
    <w:rsid w:val="009703BE"/>
    <w:rsid w:val="009728F5"/>
    <w:rsid w:val="00986CA3"/>
    <w:rsid w:val="009905DA"/>
    <w:rsid w:val="00990C8E"/>
    <w:rsid w:val="009A26BA"/>
    <w:rsid w:val="009A2B1C"/>
    <w:rsid w:val="009A6A61"/>
    <w:rsid w:val="009E4215"/>
    <w:rsid w:val="00A20BEB"/>
    <w:rsid w:val="00A26F26"/>
    <w:rsid w:val="00A32D0D"/>
    <w:rsid w:val="00A476CB"/>
    <w:rsid w:val="00A511F0"/>
    <w:rsid w:val="00A6288B"/>
    <w:rsid w:val="00A63603"/>
    <w:rsid w:val="00A7725B"/>
    <w:rsid w:val="00A77B86"/>
    <w:rsid w:val="00A901D5"/>
    <w:rsid w:val="00AB740E"/>
    <w:rsid w:val="00AC1212"/>
    <w:rsid w:val="00AC46FC"/>
    <w:rsid w:val="00AC5164"/>
    <w:rsid w:val="00B04FF8"/>
    <w:rsid w:val="00B722EE"/>
    <w:rsid w:val="00B72420"/>
    <w:rsid w:val="00BB1D36"/>
    <w:rsid w:val="00C03199"/>
    <w:rsid w:val="00C10983"/>
    <w:rsid w:val="00C137A1"/>
    <w:rsid w:val="00C31746"/>
    <w:rsid w:val="00C51D07"/>
    <w:rsid w:val="00CB438F"/>
    <w:rsid w:val="00D048DC"/>
    <w:rsid w:val="00D44B1D"/>
    <w:rsid w:val="00D50F7C"/>
    <w:rsid w:val="00D53EA6"/>
    <w:rsid w:val="00D62320"/>
    <w:rsid w:val="00D626CB"/>
    <w:rsid w:val="00D6681F"/>
    <w:rsid w:val="00DA6F02"/>
    <w:rsid w:val="00DB0F22"/>
    <w:rsid w:val="00DD2F8D"/>
    <w:rsid w:val="00DD6912"/>
    <w:rsid w:val="00DE273F"/>
    <w:rsid w:val="00DE7C25"/>
    <w:rsid w:val="00E04898"/>
    <w:rsid w:val="00E34EAD"/>
    <w:rsid w:val="00E51847"/>
    <w:rsid w:val="00E604D7"/>
    <w:rsid w:val="00E732BB"/>
    <w:rsid w:val="00E7552C"/>
    <w:rsid w:val="00E92BD8"/>
    <w:rsid w:val="00EC6965"/>
    <w:rsid w:val="00EC6AB1"/>
    <w:rsid w:val="00ED119F"/>
    <w:rsid w:val="00EE787A"/>
    <w:rsid w:val="00F478A3"/>
    <w:rsid w:val="00F5442D"/>
    <w:rsid w:val="00F57488"/>
    <w:rsid w:val="00F93882"/>
    <w:rsid w:val="00F954A9"/>
    <w:rsid w:val="00FB1034"/>
    <w:rsid w:val="00FC2BD1"/>
    <w:rsid w:val="00FD12CC"/>
    <w:rsid w:val="00FD6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D5A"/>
    <w:rPr>
      <w:rFonts w:ascii="Times New Roman" w:eastAsia="Times New Roman" w:hAnsi="Times New Roman"/>
      <w:sz w:val="24"/>
      <w:szCs w:val="24"/>
      <w:lang w:val="en-US" w:eastAsia="en-US"/>
    </w:rPr>
  </w:style>
  <w:style w:type="paragraph" w:styleId="1">
    <w:name w:val="heading 1"/>
    <w:basedOn w:val="a"/>
    <w:next w:val="a"/>
    <w:link w:val="10"/>
    <w:qFormat/>
    <w:rsid w:val="00723B4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6681F"/>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723B41"/>
    <w:pPr>
      <w:keepNext/>
      <w:spacing w:before="240" w:after="60"/>
      <w:outlineLvl w:val="2"/>
    </w:pPr>
    <w:rPr>
      <w:rFonts w:ascii="Arial" w:hAnsi="Arial" w:cs="Arial"/>
      <w:b/>
      <w:bCs/>
      <w:sz w:val="26"/>
      <w:szCs w:val="26"/>
      <w:lang w:eastAsia="ru-RU"/>
    </w:rPr>
  </w:style>
  <w:style w:type="paragraph" w:styleId="4">
    <w:name w:val="heading 4"/>
    <w:basedOn w:val="a"/>
    <w:next w:val="a"/>
    <w:link w:val="40"/>
    <w:qFormat/>
    <w:rsid w:val="00557D5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E732BB"/>
    <w:rPr>
      <w:rFonts w:ascii="Arial" w:hAnsi="Arial" w:cs="Arial"/>
      <w:b/>
      <w:bCs/>
      <w:kern w:val="32"/>
      <w:sz w:val="32"/>
      <w:szCs w:val="32"/>
      <w:lang w:val="en-US" w:eastAsia="en-US" w:bidi="ar-SA"/>
    </w:rPr>
  </w:style>
  <w:style w:type="paragraph" w:customStyle="1" w:styleId="CharChar">
    <w:name w:val="Char Char"/>
    <w:basedOn w:val="a"/>
    <w:rsid w:val="0065627C"/>
    <w:pPr>
      <w:spacing w:after="160" w:line="240" w:lineRule="exact"/>
    </w:pPr>
    <w:rPr>
      <w:rFonts w:ascii="Tahoma" w:eastAsia="MS Mincho" w:hAnsi="Tahoma"/>
      <w:sz w:val="20"/>
      <w:szCs w:val="20"/>
    </w:rPr>
  </w:style>
  <w:style w:type="character" w:customStyle="1" w:styleId="20">
    <w:name w:val="Заголовок 2 Знак"/>
    <w:basedOn w:val="a0"/>
    <w:link w:val="2"/>
    <w:uiPriority w:val="9"/>
    <w:semiHidden/>
    <w:rsid w:val="00D6681F"/>
    <w:rPr>
      <w:rFonts w:ascii="Cambria" w:eastAsia="Times New Roman" w:hAnsi="Cambria" w:cs="Times New Roman"/>
      <w:b/>
      <w:bCs/>
      <w:color w:val="4F81BD"/>
      <w:sz w:val="26"/>
      <w:szCs w:val="26"/>
    </w:rPr>
  </w:style>
  <w:style w:type="character" w:customStyle="1" w:styleId="30">
    <w:name w:val="Заголовок 3 Знак"/>
    <w:basedOn w:val="a0"/>
    <w:link w:val="3"/>
    <w:semiHidden/>
    <w:locked/>
    <w:rsid w:val="00E732BB"/>
    <w:rPr>
      <w:rFonts w:ascii="Arial" w:hAnsi="Arial" w:cs="Arial"/>
      <w:b/>
      <w:bCs/>
      <w:sz w:val="26"/>
      <w:szCs w:val="26"/>
      <w:lang w:val="en-US" w:eastAsia="ru-RU" w:bidi="ar-SA"/>
    </w:rPr>
  </w:style>
  <w:style w:type="character" w:customStyle="1" w:styleId="40">
    <w:name w:val="Заголовок 4 Знак"/>
    <w:basedOn w:val="a0"/>
    <w:link w:val="4"/>
    <w:rsid w:val="00557D5A"/>
    <w:rPr>
      <w:rFonts w:ascii="Times New Roman" w:eastAsia="Times New Roman" w:hAnsi="Times New Roman" w:cs="Times New Roman"/>
      <w:b/>
      <w:bCs/>
      <w:sz w:val="28"/>
      <w:szCs w:val="28"/>
    </w:rPr>
  </w:style>
  <w:style w:type="paragraph" w:styleId="a3">
    <w:name w:val="header"/>
    <w:basedOn w:val="a"/>
    <w:link w:val="a4"/>
    <w:uiPriority w:val="99"/>
    <w:rsid w:val="00557D5A"/>
    <w:pPr>
      <w:tabs>
        <w:tab w:val="center" w:pos="4677"/>
        <w:tab w:val="right" w:pos="9355"/>
      </w:tabs>
    </w:pPr>
  </w:style>
  <w:style w:type="character" w:customStyle="1" w:styleId="a4">
    <w:name w:val="Верхний колонтитул Знак"/>
    <w:basedOn w:val="a0"/>
    <w:link w:val="a3"/>
    <w:uiPriority w:val="99"/>
    <w:rsid w:val="00557D5A"/>
    <w:rPr>
      <w:rFonts w:ascii="Times New Roman" w:eastAsia="Times New Roman" w:hAnsi="Times New Roman" w:cs="Times New Roman"/>
      <w:sz w:val="24"/>
      <w:szCs w:val="24"/>
    </w:rPr>
  </w:style>
  <w:style w:type="character" w:styleId="a5">
    <w:name w:val="page number"/>
    <w:basedOn w:val="a0"/>
    <w:rsid w:val="00557D5A"/>
  </w:style>
  <w:style w:type="paragraph" w:styleId="a6">
    <w:name w:val="Plain Text"/>
    <w:basedOn w:val="a"/>
    <w:link w:val="a7"/>
    <w:unhideWhenUsed/>
    <w:rsid w:val="00557D5A"/>
    <w:rPr>
      <w:rFonts w:ascii="Consolas" w:eastAsia="Calibri" w:hAnsi="Consolas"/>
      <w:sz w:val="21"/>
      <w:szCs w:val="21"/>
      <w:lang w:val="ru-RU"/>
    </w:rPr>
  </w:style>
  <w:style w:type="character" w:customStyle="1" w:styleId="a7">
    <w:name w:val="Текст Знак"/>
    <w:basedOn w:val="a0"/>
    <w:link w:val="a6"/>
    <w:rsid w:val="00557D5A"/>
    <w:rPr>
      <w:rFonts w:ascii="Consolas" w:eastAsia="Calibri" w:hAnsi="Consolas" w:cs="Times New Roman"/>
      <w:sz w:val="21"/>
      <w:szCs w:val="21"/>
      <w:lang w:val="ru-RU"/>
    </w:rPr>
  </w:style>
  <w:style w:type="paragraph" w:styleId="a8">
    <w:name w:val="footer"/>
    <w:basedOn w:val="a"/>
    <w:link w:val="a9"/>
    <w:uiPriority w:val="99"/>
    <w:unhideWhenUsed/>
    <w:rsid w:val="00EC6AB1"/>
    <w:pPr>
      <w:tabs>
        <w:tab w:val="center" w:pos="4680"/>
        <w:tab w:val="right" w:pos="9360"/>
      </w:tabs>
    </w:pPr>
  </w:style>
  <w:style w:type="character" w:customStyle="1" w:styleId="a9">
    <w:name w:val="Нижний колонтитул Знак"/>
    <w:basedOn w:val="a0"/>
    <w:link w:val="a8"/>
    <w:uiPriority w:val="99"/>
    <w:rsid w:val="00EC6AB1"/>
    <w:rPr>
      <w:rFonts w:ascii="Times New Roman" w:eastAsia="Times New Roman" w:hAnsi="Times New Roman" w:cs="Times New Roman"/>
      <w:sz w:val="24"/>
      <w:szCs w:val="24"/>
    </w:rPr>
  </w:style>
  <w:style w:type="paragraph" w:styleId="aa">
    <w:name w:val="Body Text"/>
    <w:basedOn w:val="a"/>
    <w:link w:val="ab"/>
    <w:unhideWhenUsed/>
    <w:rsid w:val="00EC6AB1"/>
    <w:pPr>
      <w:jc w:val="both"/>
    </w:pPr>
    <w:rPr>
      <w:rFonts w:ascii="A2 Arial AzLat" w:eastAsia="MS Mincho" w:hAnsi="A2 Arial AzLat"/>
      <w:kern w:val="40"/>
      <w:sz w:val="28"/>
      <w:szCs w:val="20"/>
      <w:lang w:val="ru-RU"/>
    </w:rPr>
  </w:style>
  <w:style w:type="character" w:customStyle="1" w:styleId="ab">
    <w:name w:val="Основной текст Знак"/>
    <w:basedOn w:val="a0"/>
    <w:link w:val="aa"/>
    <w:rsid w:val="00EC6AB1"/>
    <w:rPr>
      <w:rFonts w:ascii="A2 Arial AzLat" w:eastAsia="MS Mincho" w:hAnsi="A2 Arial AzLat" w:cs="Times New Roman"/>
      <w:kern w:val="40"/>
      <w:sz w:val="28"/>
      <w:szCs w:val="20"/>
      <w:lang w:val="ru-RU"/>
    </w:rPr>
  </w:style>
  <w:style w:type="paragraph" w:styleId="ac">
    <w:name w:val="Balloon Text"/>
    <w:basedOn w:val="a"/>
    <w:link w:val="ad"/>
    <w:uiPriority w:val="99"/>
    <w:semiHidden/>
    <w:unhideWhenUsed/>
    <w:rsid w:val="00426819"/>
    <w:rPr>
      <w:rFonts w:ascii="Tahoma" w:hAnsi="Tahoma" w:cs="Tahoma"/>
      <w:sz w:val="16"/>
      <w:szCs w:val="16"/>
    </w:rPr>
  </w:style>
  <w:style w:type="character" w:customStyle="1" w:styleId="ad">
    <w:name w:val="Текст выноски Знак"/>
    <w:basedOn w:val="a0"/>
    <w:link w:val="ac"/>
    <w:uiPriority w:val="99"/>
    <w:semiHidden/>
    <w:rsid w:val="00426819"/>
    <w:rPr>
      <w:rFonts w:ascii="Tahoma" w:eastAsia="Times New Roman" w:hAnsi="Tahoma" w:cs="Tahoma"/>
      <w:sz w:val="16"/>
      <w:szCs w:val="16"/>
    </w:rPr>
  </w:style>
  <w:style w:type="character" w:styleId="ae">
    <w:name w:val="Strong"/>
    <w:basedOn w:val="a0"/>
    <w:qFormat/>
    <w:rsid w:val="00ED119F"/>
    <w:rPr>
      <w:b/>
      <w:bCs/>
    </w:rPr>
  </w:style>
  <w:style w:type="paragraph" w:customStyle="1" w:styleId="11">
    <w:name w:val="Без интервала1"/>
    <w:qFormat/>
    <w:rsid w:val="0095183B"/>
    <w:rPr>
      <w:sz w:val="22"/>
      <w:szCs w:val="22"/>
      <w:lang w:val="en-US" w:eastAsia="en-US"/>
    </w:rPr>
  </w:style>
  <w:style w:type="table" w:styleId="af">
    <w:name w:val="Table Grid"/>
    <w:basedOn w:val="a1"/>
    <w:uiPriority w:val="59"/>
    <w:rsid w:val="001A4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rsid w:val="001A457B"/>
    <w:rPr>
      <w:color w:val="0000FF"/>
      <w:u w:val="single"/>
    </w:rPr>
  </w:style>
  <w:style w:type="paragraph" w:styleId="af1">
    <w:name w:val="endnote text"/>
    <w:basedOn w:val="a"/>
    <w:semiHidden/>
    <w:rsid w:val="00E92BD8"/>
    <w:rPr>
      <w:sz w:val="20"/>
      <w:szCs w:val="20"/>
    </w:rPr>
  </w:style>
  <w:style w:type="character" w:styleId="af2">
    <w:name w:val="endnote reference"/>
    <w:basedOn w:val="a0"/>
    <w:semiHidden/>
    <w:rsid w:val="00E92BD8"/>
    <w:rPr>
      <w:vertAlign w:val="superscript"/>
    </w:rPr>
  </w:style>
  <w:style w:type="character" w:customStyle="1" w:styleId="apple-converted-space">
    <w:name w:val="apple-converted-space"/>
    <w:basedOn w:val="a0"/>
    <w:rsid w:val="00E92BD8"/>
  </w:style>
  <w:style w:type="character" w:customStyle="1" w:styleId="Heading4Char1">
    <w:name w:val="Heading 4 Char1"/>
    <w:locked/>
    <w:rsid w:val="00E732BB"/>
    <w:rPr>
      <w:rFonts w:ascii="Times New Roman" w:hAnsi="Times New Roman"/>
      <w:b/>
      <w:sz w:val="24"/>
    </w:rPr>
  </w:style>
  <w:style w:type="paragraph" w:customStyle="1" w:styleId="12">
    <w:name w:val="Абзац списка1"/>
    <w:basedOn w:val="a"/>
    <w:rsid w:val="00E732BB"/>
    <w:pPr>
      <w:spacing w:after="200" w:line="276" w:lineRule="auto"/>
      <w:ind w:left="720"/>
      <w:contextualSpacing/>
    </w:pPr>
    <w:rPr>
      <w:rFonts w:ascii="Calibri" w:eastAsia="Calibri" w:hAnsi="Calibri"/>
      <w:sz w:val="22"/>
      <w:szCs w:val="22"/>
    </w:rPr>
  </w:style>
  <w:style w:type="paragraph" w:customStyle="1" w:styleId="Iauiue">
    <w:name w:val="Iau?iue"/>
    <w:rsid w:val="00E732BB"/>
    <w:pPr>
      <w:widowControl w:val="0"/>
      <w:overflowPunct w:val="0"/>
      <w:autoSpaceDE w:val="0"/>
      <w:autoSpaceDN w:val="0"/>
      <w:adjustRightInd w:val="0"/>
      <w:textAlignment w:val="baseline"/>
    </w:pPr>
    <w:rPr>
      <w:rFonts w:ascii="Times New Roman" w:eastAsia="Times New Roman" w:hAnsi="Times New Roman"/>
    </w:rPr>
  </w:style>
  <w:style w:type="paragraph" w:styleId="af3">
    <w:name w:val="List Paragraph"/>
    <w:basedOn w:val="a"/>
    <w:qFormat/>
    <w:rsid w:val="00E732BB"/>
    <w:pPr>
      <w:ind w:left="708"/>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D5A"/>
    <w:rPr>
      <w:rFonts w:ascii="Times New Roman" w:eastAsia="Times New Roman" w:hAnsi="Times New Roman"/>
      <w:sz w:val="24"/>
      <w:szCs w:val="24"/>
      <w:lang w:val="en-US" w:eastAsia="en-US"/>
    </w:rPr>
  </w:style>
  <w:style w:type="paragraph" w:styleId="1">
    <w:name w:val="heading 1"/>
    <w:basedOn w:val="a"/>
    <w:next w:val="a"/>
    <w:link w:val="10"/>
    <w:qFormat/>
    <w:rsid w:val="00723B4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6681F"/>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723B41"/>
    <w:pPr>
      <w:keepNext/>
      <w:spacing w:before="240" w:after="60"/>
      <w:outlineLvl w:val="2"/>
    </w:pPr>
    <w:rPr>
      <w:rFonts w:ascii="Arial" w:hAnsi="Arial" w:cs="Arial"/>
      <w:b/>
      <w:bCs/>
      <w:sz w:val="26"/>
      <w:szCs w:val="26"/>
      <w:lang w:eastAsia="ru-RU"/>
    </w:rPr>
  </w:style>
  <w:style w:type="paragraph" w:styleId="4">
    <w:name w:val="heading 4"/>
    <w:basedOn w:val="a"/>
    <w:next w:val="a"/>
    <w:link w:val="40"/>
    <w:qFormat/>
    <w:rsid w:val="00557D5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E732BB"/>
    <w:rPr>
      <w:rFonts w:ascii="Arial" w:hAnsi="Arial" w:cs="Arial"/>
      <w:b/>
      <w:bCs/>
      <w:kern w:val="32"/>
      <w:sz w:val="32"/>
      <w:szCs w:val="32"/>
      <w:lang w:val="en-US" w:eastAsia="en-US" w:bidi="ar-SA"/>
    </w:rPr>
  </w:style>
  <w:style w:type="paragraph" w:customStyle="1" w:styleId="CharChar">
    <w:name w:val="Char Char"/>
    <w:basedOn w:val="a"/>
    <w:rsid w:val="0065627C"/>
    <w:pPr>
      <w:spacing w:after="160" w:line="240" w:lineRule="exact"/>
    </w:pPr>
    <w:rPr>
      <w:rFonts w:ascii="Tahoma" w:eastAsia="MS Mincho" w:hAnsi="Tahoma"/>
      <w:sz w:val="20"/>
      <w:szCs w:val="20"/>
    </w:rPr>
  </w:style>
  <w:style w:type="character" w:customStyle="1" w:styleId="20">
    <w:name w:val="Заголовок 2 Знак"/>
    <w:basedOn w:val="a0"/>
    <w:link w:val="2"/>
    <w:uiPriority w:val="9"/>
    <w:semiHidden/>
    <w:rsid w:val="00D6681F"/>
    <w:rPr>
      <w:rFonts w:ascii="Cambria" w:eastAsia="Times New Roman" w:hAnsi="Cambria" w:cs="Times New Roman"/>
      <w:b/>
      <w:bCs/>
      <w:color w:val="4F81BD"/>
      <w:sz w:val="26"/>
      <w:szCs w:val="26"/>
    </w:rPr>
  </w:style>
  <w:style w:type="character" w:customStyle="1" w:styleId="30">
    <w:name w:val="Заголовок 3 Знак"/>
    <w:basedOn w:val="a0"/>
    <w:link w:val="3"/>
    <w:semiHidden/>
    <w:locked/>
    <w:rsid w:val="00E732BB"/>
    <w:rPr>
      <w:rFonts w:ascii="Arial" w:hAnsi="Arial" w:cs="Arial"/>
      <w:b/>
      <w:bCs/>
      <w:sz w:val="26"/>
      <w:szCs w:val="26"/>
      <w:lang w:val="en-US" w:eastAsia="ru-RU" w:bidi="ar-SA"/>
    </w:rPr>
  </w:style>
  <w:style w:type="character" w:customStyle="1" w:styleId="40">
    <w:name w:val="Заголовок 4 Знак"/>
    <w:basedOn w:val="a0"/>
    <w:link w:val="4"/>
    <w:rsid w:val="00557D5A"/>
    <w:rPr>
      <w:rFonts w:ascii="Times New Roman" w:eastAsia="Times New Roman" w:hAnsi="Times New Roman" w:cs="Times New Roman"/>
      <w:b/>
      <w:bCs/>
      <w:sz w:val="28"/>
      <w:szCs w:val="28"/>
    </w:rPr>
  </w:style>
  <w:style w:type="paragraph" w:styleId="a3">
    <w:name w:val="header"/>
    <w:basedOn w:val="a"/>
    <w:link w:val="a4"/>
    <w:uiPriority w:val="99"/>
    <w:rsid w:val="00557D5A"/>
    <w:pPr>
      <w:tabs>
        <w:tab w:val="center" w:pos="4677"/>
        <w:tab w:val="right" w:pos="9355"/>
      </w:tabs>
    </w:pPr>
  </w:style>
  <w:style w:type="character" w:customStyle="1" w:styleId="a4">
    <w:name w:val="Верхний колонтитул Знак"/>
    <w:basedOn w:val="a0"/>
    <w:link w:val="a3"/>
    <w:uiPriority w:val="99"/>
    <w:rsid w:val="00557D5A"/>
    <w:rPr>
      <w:rFonts w:ascii="Times New Roman" w:eastAsia="Times New Roman" w:hAnsi="Times New Roman" w:cs="Times New Roman"/>
      <w:sz w:val="24"/>
      <w:szCs w:val="24"/>
    </w:rPr>
  </w:style>
  <w:style w:type="character" w:styleId="a5">
    <w:name w:val="page number"/>
    <w:basedOn w:val="a0"/>
    <w:rsid w:val="00557D5A"/>
  </w:style>
  <w:style w:type="paragraph" w:styleId="a6">
    <w:name w:val="Plain Text"/>
    <w:basedOn w:val="a"/>
    <w:link w:val="a7"/>
    <w:unhideWhenUsed/>
    <w:rsid w:val="00557D5A"/>
    <w:rPr>
      <w:rFonts w:ascii="Consolas" w:eastAsia="Calibri" w:hAnsi="Consolas"/>
      <w:sz w:val="21"/>
      <w:szCs w:val="21"/>
      <w:lang w:val="ru-RU"/>
    </w:rPr>
  </w:style>
  <w:style w:type="character" w:customStyle="1" w:styleId="a7">
    <w:name w:val="Текст Знак"/>
    <w:basedOn w:val="a0"/>
    <w:link w:val="a6"/>
    <w:rsid w:val="00557D5A"/>
    <w:rPr>
      <w:rFonts w:ascii="Consolas" w:eastAsia="Calibri" w:hAnsi="Consolas" w:cs="Times New Roman"/>
      <w:sz w:val="21"/>
      <w:szCs w:val="21"/>
      <w:lang w:val="ru-RU"/>
    </w:rPr>
  </w:style>
  <w:style w:type="paragraph" w:styleId="a8">
    <w:name w:val="footer"/>
    <w:basedOn w:val="a"/>
    <w:link w:val="a9"/>
    <w:uiPriority w:val="99"/>
    <w:unhideWhenUsed/>
    <w:rsid w:val="00EC6AB1"/>
    <w:pPr>
      <w:tabs>
        <w:tab w:val="center" w:pos="4680"/>
        <w:tab w:val="right" w:pos="9360"/>
      </w:tabs>
    </w:pPr>
  </w:style>
  <w:style w:type="character" w:customStyle="1" w:styleId="a9">
    <w:name w:val="Нижний колонтитул Знак"/>
    <w:basedOn w:val="a0"/>
    <w:link w:val="a8"/>
    <w:uiPriority w:val="99"/>
    <w:rsid w:val="00EC6AB1"/>
    <w:rPr>
      <w:rFonts w:ascii="Times New Roman" w:eastAsia="Times New Roman" w:hAnsi="Times New Roman" w:cs="Times New Roman"/>
      <w:sz w:val="24"/>
      <w:szCs w:val="24"/>
    </w:rPr>
  </w:style>
  <w:style w:type="paragraph" w:styleId="aa">
    <w:name w:val="Body Text"/>
    <w:basedOn w:val="a"/>
    <w:link w:val="ab"/>
    <w:unhideWhenUsed/>
    <w:rsid w:val="00EC6AB1"/>
    <w:pPr>
      <w:jc w:val="both"/>
    </w:pPr>
    <w:rPr>
      <w:rFonts w:ascii="A2 Arial AzLat" w:eastAsia="MS Mincho" w:hAnsi="A2 Arial AzLat"/>
      <w:kern w:val="40"/>
      <w:sz w:val="28"/>
      <w:szCs w:val="20"/>
      <w:lang w:val="ru-RU"/>
    </w:rPr>
  </w:style>
  <w:style w:type="character" w:customStyle="1" w:styleId="ab">
    <w:name w:val="Основной текст Знак"/>
    <w:basedOn w:val="a0"/>
    <w:link w:val="aa"/>
    <w:rsid w:val="00EC6AB1"/>
    <w:rPr>
      <w:rFonts w:ascii="A2 Arial AzLat" w:eastAsia="MS Mincho" w:hAnsi="A2 Arial AzLat" w:cs="Times New Roman"/>
      <w:kern w:val="40"/>
      <w:sz w:val="28"/>
      <w:szCs w:val="20"/>
      <w:lang w:val="ru-RU"/>
    </w:rPr>
  </w:style>
  <w:style w:type="paragraph" w:styleId="ac">
    <w:name w:val="Balloon Text"/>
    <w:basedOn w:val="a"/>
    <w:link w:val="ad"/>
    <w:uiPriority w:val="99"/>
    <w:semiHidden/>
    <w:unhideWhenUsed/>
    <w:rsid w:val="00426819"/>
    <w:rPr>
      <w:rFonts w:ascii="Tahoma" w:hAnsi="Tahoma" w:cs="Tahoma"/>
      <w:sz w:val="16"/>
      <w:szCs w:val="16"/>
    </w:rPr>
  </w:style>
  <w:style w:type="character" w:customStyle="1" w:styleId="ad">
    <w:name w:val="Текст выноски Знак"/>
    <w:basedOn w:val="a0"/>
    <w:link w:val="ac"/>
    <w:uiPriority w:val="99"/>
    <w:semiHidden/>
    <w:rsid w:val="00426819"/>
    <w:rPr>
      <w:rFonts w:ascii="Tahoma" w:eastAsia="Times New Roman" w:hAnsi="Tahoma" w:cs="Tahoma"/>
      <w:sz w:val="16"/>
      <w:szCs w:val="16"/>
    </w:rPr>
  </w:style>
  <w:style w:type="character" w:styleId="ae">
    <w:name w:val="Strong"/>
    <w:basedOn w:val="a0"/>
    <w:qFormat/>
    <w:rsid w:val="00ED119F"/>
    <w:rPr>
      <w:b/>
      <w:bCs/>
    </w:rPr>
  </w:style>
  <w:style w:type="paragraph" w:customStyle="1" w:styleId="11">
    <w:name w:val="Без интервала1"/>
    <w:qFormat/>
    <w:rsid w:val="0095183B"/>
    <w:rPr>
      <w:sz w:val="22"/>
      <w:szCs w:val="22"/>
      <w:lang w:val="en-US" w:eastAsia="en-US"/>
    </w:rPr>
  </w:style>
  <w:style w:type="table" w:styleId="af">
    <w:name w:val="Table Grid"/>
    <w:basedOn w:val="a1"/>
    <w:uiPriority w:val="59"/>
    <w:rsid w:val="001A4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rsid w:val="001A457B"/>
    <w:rPr>
      <w:color w:val="0000FF"/>
      <w:u w:val="single"/>
    </w:rPr>
  </w:style>
  <w:style w:type="paragraph" w:styleId="af1">
    <w:name w:val="endnote text"/>
    <w:basedOn w:val="a"/>
    <w:semiHidden/>
    <w:rsid w:val="00E92BD8"/>
    <w:rPr>
      <w:sz w:val="20"/>
      <w:szCs w:val="20"/>
    </w:rPr>
  </w:style>
  <w:style w:type="character" w:styleId="af2">
    <w:name w:val="endnote reference"/>
    <w:basedOn w:val="a0"/>
    <w:semiHidden/>
    <w:rsid w:val="00E92BD8"/>
    <w:rPr>
      <w:vertAlign w:val="superscript"/>
    </w:rPr>
  </w:style>
  <w:style w:type="character" w:customStyle="1" w:styleId="apple-converted-space">
    <w:name w:val="apple-converted-space"/>
    <w:basedOn w:val="a0"/>
    <w:rsid w:val="00E92BD8"/>
  </w:style>
  <w:style w:type="character" w:customStyle="1" w:styleId="Heading4Char1">
    <w:name w:val="Heading 4 Char1"/>
    <w:locked/>
    <w:rsid w:val="00E732BB"/>
    <w:rPr>
      <w:rFonts w:ascii="Times New Roman" w:hAnsi="Times New Roman"/>
      <w:b/>
      <w:sz w:val="24"/>
    </w:rPr>
  </w:style>
  <w:style w:type="paragraph" w:customStyle="1" w:styleId="12">
    <w:name w:val="Абзац списка1"/>
    <w:basedOn w:val="a"/>
    <w:rsid w:val="00E732BB"/>
    <w:pPr>
      <w:spacing w:after="200" w:line="276" w:lineRule="auto"/>
      <w:ind w:left="720"/>
      <w:contextualSpacing/>
    </w:pPr>
    <w:rPr>
      <w:rFonts w:ascii="Calibri" w:eastAsia="Calibri" w:hAnsi="Calibri"/>
      <w:sz w:val="22"/>
      <w:szCs w:val="22"/>
    </w:rPr>
  </w:style>
  <w:style w:type="paragraph" w:customStyle="1" w:styleId="Iauiue">
    <w:name w:val="Iau?iue"/>
    <w:rsid w:val="00E732BB"/>
    <w:pPr>
      <w:widowControl w:val="0"/>
      <w:overflowPunct w:val="0"/>
      <w:autoSpaceDE w:val="0"/>
      <w:autoSpaceDN w:val="0"/>
      <w:adjustRightInd w:val="0"/>
      <w:textAlignment w:val="baseline"/>
    </w:pPr>
    <w:rPr>
      <w:rFonts w:ascii="Times New Roman" w:eastAsia="Times New Roman" w:hAnsi="Times New Roman"/>
    </w:rPr>
  </w:style>
  <w:style w:type="paragraph" w:styleId="af3">
    <w:name w:val="List Paragraph"/>
    <w:basedOn w:val="a"/>
    <w:qFormat/>
    <w:rsid w:val="00E732BB"/>
    <w:pPr>
      <w:ind w:left="708"/>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019317">
      <w:bodyDiv w:val="1"/>
      <w:marLeft w:val="0"/>
      <w:marRight w:val="0"/>
      <w:marTop w:val="0"/>
      <w:marBottom w:val="0"/>
      <w:divBdr>
        <w:top w:val="none" w:sz="0" w:space="0" w:color="auto"/>
        <w:left w:val="none" w:sz="0" w:space="0" w:color="auto"/>
        <w:bottom w:val="none" w:sz="0" w:space="0" w:color="auto"/>
        <w:right w:val="none" w:sz="0" w:space="0" w:color="auto"/>
      </w:divBdr>
    </w:div>
    <w:div w:id="165629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tat.gov.a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C8D1-E4BF-439A-B968-B3769B9B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5576</Words>
  <Characters>3179</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Krokoz™</Company>
  <LinksUpToDate>false</LinksUpToDate>
  <CharactersWithSpaces>8738</CharactersWithSpaces>
  <SharedDoc>false</SharedDoc>
  <HLinks>
    <vt:vector size="84" baseType="variant">
      <vt:variant>
        <vt:i4>3473469</vt:i4>
      </vt:variant>
      <vt:variant>
        <vt:i4>21</vt:i4>
      </vt:variant>
      <vt:variant>
        <vt:i4>0</vt:i4>
      </vt:variant>
      <vt:variant>
        <vt:i4>5</vt:i4>
      </vt:variant>
      <vt:variant>
        <vt:lpwstr>http://huquqiaktlar.gov.az/StatementDetails.aspx?statementId=45228</vt:lpwstr>
      </vt:variant>
      <vt:variant>
        <vt:lpwstr/>
      </vt:variant>
      <vt:variant>
        <vt:i4>3604536</vt:i4>
      </vt:variant>
      <vt:variant>
        <vt:i4>18</vt:i4>
      </vt:variant>
      <vt:variant>
        <vt:i4>0</vt:i4>
      </vt:variant>
      <vt:variant>
        <vt:i4>5</vt:i4>
      </vt:variant>
      <vt:variant>
        <vt:lpwstr>http://huquqiaktlar.gov.az/StatementDetails.aspx?statementId=44068</vt:lpwstr>
      </vt:variant>
      <vt:variant>
        <vt:lpwstr/>
      </vt:variant>
      <vt:variant>
        <vt:i4>4128827</vt:i4>
      </vt:variant>
      <vt:variant>
        <vt:i4>15</vt:i4>
      </vt:variant>
      <vt:variant>
        <vt:i4>0</vt:i4>
      </vt:variant>
      <vt:variant>
        <vt:i4>5</vt:i4>
      </vt:variant>
      <vt:variant>
        <vt:lpwstr>http://huquqiaktlar.gov.az/StatementDetails.aspx?statementId=40010</vt:lpwstr>
      </vt:variant>
      <vt:variant>
        <vt:lpwstr/>
      </vt:variant>
      <vt:variant>
        <vt:i4>3866680</vt:i4>
      </vt:variant>
      <vt:variant>
        <vt:i4>12</vt:i4>
      </vt:variant>
      <vt:variant>
        <vt:i4>0</vt:i4>
      </vt:variant>
      <vt:variant>
        <vt:i4>5</vt:i4>
      </vt:variant>
      <vt:variant>
        <vt:lpwstr>http://huquqiaktlar.gov.az/StatementDetails.aspx?statementId=34764</vt:lpwstr>
      </vt:variant>
      <vt:variant>
        <vt:lpwstr/>
      </vt:variant>
      <vt:variant>
        <vt:i4>2883616</vt:i4>
      </vt:variant>
      <vt:variant>
        <vt:i4>9</vt:i4>
      </vt:variant>
      <vt:variant>
        <vt:i4>0</vt:i4>
      </vt:variant>
      <vt:variant>
        <vt:i4>5</vt:i4>
      </vt:variant>
      <vt:variant>
        <vt:lpwstr>http://www.stat.gov.az/</vt:lpwstr>
      </vt:variant>
      <vt:variant>
        <vt:lpwstr/>
      </vt:variant>
      <vt:variant>
        <vt:i4>2883616</vt:i4>
      </vt:variant>
      <vt:variant>
        <vt:i4>6</vt:i4>
      </vt:variant>
      <vt:variant>
        <vt:i4>0</vt:i4>
      </vt:variant>
      <vt:variant>
        <vt:i4>5</vt:i4>
      </vt:variant>
      <vt:variant>
        <vt:lpwstr>http://www.stat.gov.az/</vt:lpwstr>
      </vt:variant>
      <vt:variant>
        <vt:lpwstr/>
      </vt:variant>
      <vt:variant>
        <vt:i4>4194426</vt:i4>
      </vt:variant>
      <vt:variant>
        <vt:i4>3</vt:i4>
      </vt:variant>
      <vt:variant>
        <vt:i4>0</vt:i4>
      </vt:variant>
      <vt:variant>
        <vt:i4>5</vt:i4>
      </vt:variant>
      <vt:variant>
        <vt:lpwstr>mailto:hesabat@azstat.org</vt:lpwstr>
      </vt:variant>
      <vt:variant>
        <vt:lpwstr/>
      </vt:variant>
      <vt:variant>
        <vt:i4>2883616</vt:i4>
      </vt:variant>
      <vt:variant>
        <vt:i4>0</vt:i4>
      </vt:variant>
      <vt:variant>
        <vt:i4>0</vt:i4>
      </vt:variant>
      <vt:variant>
        <vt:i4>5</vt:i4>
      </vt:variant>
      <vt:variant>
        <vt:lpwstr>http://www.stat.gov.az/</vt:lpwstr>
      </vt:variant>
      <vt:variant>
        <vt:lpwstr/>
      </vt:variant>
      <vt:variant>
        <vt:i4>3473469</vt:i4>
      </vt:variant>
      <vt:variant>
        <vt:i4>15</vt:i4>
      </vt:variant>
      <vt:variant>
        <vt:i4>0</vt:i4>
      </vt:variant>
      <vt:variant>
        <vt:i4>5</vt:i4>
      </vt:variant>
      <vt:variant>
        <vt:lpwstr>http://huquqiaktlar.gov.az/StatementDetails.aspx?statementId=45228</vt:lpwstr>
      </vt:variant>
      <vt:variant>
        <vt:lpwstr/>
      </vt:variant>
      <vt:variant>
        <vt:i4>3604536</vt:i4>
      </vt:variant>
      <vt:variant>
        <vt:i4>12</vt:i4>
      </vt:variant>
      <vt:variant>
        <vt:i4>0</vt:i4>
      </vt:variant>
      <vt:variant>
        <vt:i4>5</vt:i4>
      </vt:variant>
      <vt:variant>
        <vt:lpwstr>http://huquqiaktlar.gov.az/StatementDetails.aspx?statementId=44068</vt:lpwstr>
      </vt:variant>
      <vt:variant>
        <vt:lpwstr/>
      </vt:variant>
      <vt:variant>
        <vt:i4>4128827</vt:i4>
      </vt:variant>
      <vt:variant>
        <vt:i4>9</vt:i4>
      </vt:variant>
      <vt:variant>
        <vt:i4>0</vt:i4>
      </vt:variant>
      <vt:variant>
        <vt:i4>5</vt:i4>
      </vt:variant>
      <vt:variant>
        <vt:lpwstr>http://huquqiaktlar.gov.az/StatementDetails.aspx?statementId=40010</vt:lpwstr>
      </vt:variant>
      <vt:variant>
        <vt:lpwstr/>
      </vt:variant>
      <vt:variant>
        <vt:i4>3866680</vt:i4>
      </vt:variant>
      <vt:variant>
        <vt:i4>6</vt:i4>
      </vt:variant>
      <vt:variant>
        <vt:i4>0</vt:i4>
      </vt:variant>
      <vt:variant>
        <vt:i4>5</vt:i4>
      </vt:variant>
      <vt:variant>
        <vt:lpwstr>http://huquqiaktlar.gov.az/StatementDetails.aspx?statementId=34764</vt:lpwstr>
      </vt:variant>
      <vt:variant>
        <vt:lpwstr/>
      </vt:variant>
      <vt:variant>
        <vt:i4>3866680</vt:i4>
      </vt:variant>
      <vt:variant>
        <vt:i4>3</vt:i4>
      </vt:variant>
      <vt:variant>
        <vt:i4>0</vt:i4>
      </vt:variant>
      <vt:variant>
        <vt:i4>5</vt:i4>
      </vt:variant>
      <vt:variant>
        <vt:lpwstr>http://huquqiaktlar.gov.az/StatementDetails.aspx?statementId=34764</vt:lpwstr>
      </vt:variant>
      <vt:variant>
        <vt:lpwstr/>
      </vt:variant>
      <vt:variant>
        <vt:i4>3604536</vt:i4>
      </vt:variant>
      <vt:variant>
        <vt:i4>0</vt:i4>
      </vt:variant>
      <vt:variant>
        <vt:i4>0</vt:i4>
      </vt:variant>
      <vt:variant>
        <vt:i4>5</vt:i4>
      </vt:variant>
      <vt:variant>
        <vt:lpwstr>http://huquqiaktlar.gov.az/StatementDetails.aspx?statementId=44068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Farhad</dc:creator>
  <cp:lastModifiedBy>Guliyev</cp:lastModifiedBy>
  <cp:revision>3</cp:revision>
  <cp:lastPrinted>2013-12-02T06:37:00Z</cp:lastPrinted>
  <dcterms:created xsi:type="dcterms:W3CDTF">2021-10-31T08:29:00Z</dcterms:created>
  <dcterms:modified xsi:type="dcterms:W3CDTF">2021-10-31T08:45:00Z</dcterms:modified>
</cp:coreProperties>
</file>